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9570"/>
      </w:tblGrid>
      <w:tr w:rsidR="00503C51" w:rsidRPr="002075FC">
        <w:trPr>
          <w:trHeight w:val="1404"/>
        </w:trPr>
        <w:tc>
          <w:tcPr>
            <w:tcW w:w="9570" w:type="dxa"/>
            <w:tcBorders>
              <w:top w:val="nil"/>
              <w:left w:val="nil"/>
              <w:bottom w:val="thinThickSmallGap" w:sz="24" w:space="0" w:color="800080"/>
              <w:right w:val="nil"/>
            </w:tcBorders>
          </w:tcPr>
          <w:p w:rsidR="00503C51" w:rsidRPr="002075FC" w:rsidRDefault="005A18A1">
            <w:pPr>
              <w:ind w:left="-108" w:right="-221"/>
              <w:jc w:val="center"/>
              <w:rPr>
                <w:rFonts w:ascii="Times New Roman" w:eastAsiaTheme="minorEastAsia" w:hAnsi="Times New Roman" w:cs="Times New Roman"/>
                <w:b/>
                <w:bCs/>
                <w:color w:val="800080"/>
                <w:sz w:val="20"/>
                <w:szCs w:val="20"/>
                <w:lang w:val="uk-UA"/>
              </w:rPr>
            </w:pPr>
            <w:r w:rsidRPr="005A18A1">
              <w:rPr>
                <w:rFonts w:eastAsia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40.35pt;margin-top:8.5pt;width:205.05pt;height:63.1pt;z-index:-251658752;visibility:visible;mso-wrap-edited:f" wrapcoords="79 0 0 514 -79 21086 21442 21086 21600 18000 21600 2057 21442 257 21284 0 79 0" o:allowincell="f">
                  <v:imagedata r:id="rId7" o:title="" gain="93623f"/>
                  <w10:wrap type="tight"/>
                </v:shape>
              </w:pict>
            </w:r>
            <w:r w:rsidR="00503C51" w:rsidRPr="002075FC">
              <w:rPr>
                <w:rFonts w:eastAsiaTheme="minorEastAsia"/>
                <w:noProof/>
              </w:rPr>
              <w:t>00001</w:t>
            </w:r>
            <w:r w:rsidR="00503C51" w:rsidRPr="002075FC">
              <w:rPr>
                <w:rFonts w:ascii="Times New Roman" w:eastAsiaTheme="minorEastAsia" w:hAnsi="Times New Roman" w:cs="Times New Roman"/>
                <w:b/>
                <w:bCs/>
                <w:noProof/>
                <w:color w:val="800080"/>
                <w:sz w:val="20"/>
                <w:szCs w:val="20"/>
              </w:rPr>
              <w:t xml:space="preserve">Внесене до Реєстру   су6’єктів аудиторської діяльності, які мають право проводити обов’язковий аудит фінансової звітності АПУ (номер реєстрації 1698),                                                                                                                              </w:t>
            </w:r>
            <w:r w:rsidR="00503C51" w:rsidRPr="002075FC">
              <w:rPr>
                <w:rFonts w:ascii="Times New Roman" w:eastAsiaTheme="minorEastAsia" w:hAnsi="Times New Roman" w:cs="Times New Roman"/>
                <w:b/>
                <w:bCs/>
                <w:color w:val="800080"/>
                <w:sz w:val="20"/>
                <w:szCs w:val="20"/>
                <w:shd w:val="clear" w:color="FFFFFF" w:fill="FFFFFF"/>
              </w:rPr>
              <w:t xml:space="preserve">Свідоцтво про відповідність системи контролю якості видане за рішенням АПУ від 24.04.2018р. № 385/5,                                                                                                           </w:t>
            </w:r>
            <w:r w:rsidR="00503C51" w:rsidRPr="002075FC">
              <w:rPr>
                <w:rFonts w:ascii="Times New Roman" w:eastAsiaTheme="minorEastAsia" w:hAnsi="Times New Roman" w:cs="Times New Roman"/>
                <w:b/>
                <w:bCs/>
                <w:color w:val="800080"/>
                <w:sz w:val="20"/>
                <w:szCs w:val="20"/>
                <w:shd w:val="clear" w:color="FFFFFF" w:fill="FFFFFF"/>
                <w:lang w:val="uk-UA"/>
              </w:rPr>
              <w:t xml:space="preserve">Юридична адреса:  </w:t>
            </w:r>
            <w:r w:rsidR="00503C51" w:rsidRPr="002075FC">
              <w:rPr>
                <w:rFonts w:ascii="Times New Roman" w:eastAsiaTheme="minorEastAsia" w:hAnsi="Times New Roman" w:cs="Times New Roman"/>
                <w:b/>
                <w:bCs/>
                <w:color w:val="800080"/>
                <w:sz w:val="20"/>
                <w:szCs w:val="20"/>
                <w:shd w:val="clear" w:color="FFFFFF" w:fill="FFFFFF"/>
              </w:rPr>
              <w:t>Укра</w:t>
            </w:r>
            <w:r w:rsidR="00503C51" w:rsidRPr="002075FC">
              <w:rPr>
                <w:rFonts w:ascii="Times New Roman" w:eastAsiaTheme="minorEastAsia" w:hAnsi="Times New Roman" w:cs="Times New Roman"/>
                <w:b/>
                <w:bCs/>
                <w:color w:val="800080"/>
                <w:sz w:val="20"/>
                <w:szCs w:val="20"/>
                <w:shd w:val="clear" w:color="FFFFFF" w:fill="FFFFFF"/>
                <w:lang w:val="uk-UA"/>
              </w:rPr>
              <w:t xml:space="preserve">їна, </w:t>
            </w:r>
            <w:r w:rsidR="00503C51" w:rsidRPr="002075FC">
              <w:rPr>
                <w:rFonts w:ascii="Times New Roman" w:eastAsiaTheme="minorEastAsia" w:hAnsi="Times New Roman" w:cs="Times New Roman"/>
                <w:b/>
                <w:bCs/>
                <w:noProof/>
                <w:color w:val="800080"/>
                <w:sz w:val="20"/>
                <w:szCs w:val="20"/>
              </w:rPr>
              <w:t>61105,    м. Харків, пр. Героїв  Сталінграда,  б.41, код ЄДРПОУ  24474300</w:t>
            </w:r>
            <w:r w:rsidR="00503C51" w:rsidRPr="002075FC">
              <w:rPr>
                <w:rFonts w:ascii="Times New Roman" w:eastAsiaTheme="minorEastAsia" w:hAnsi="Times New Roman" w:cs="Times New Roman"/>
                <w:b/>
                <w:bCs/>
                <w:color w:val="800080"/>
                <w:sz w:val="20"/>
                <w:szCs w:val="20"/>
                <w:lang w:val="uk-UA"/>
              </w:rPr>
              <w:t xml:space="preserve">                                                                                                                                                                                                </w:t>
            </w:r>
            <w:r w:rsidR="00503C51" w:rsidRPr="002075FC">
              <w:rPr>
                <w:rFonts w:ascii="Times New Roman" w:eastAsiaTheme="minorEastAsia" w:hAnsi="Times New Roman" w:cs="Times New Roman"/>
                <w:b/>
                <w:bCs/>
                <w:noProof/>
                <w:color w:val="800080"/>
                <w:sz w:val="20"/>
                <w:szCs w:val="20"/>
              </w:rPr>
              <w:t xml:space="preserve">Е-mail: Веб-сайт:  </w:t>
            </w:r>
            <w:hyperlink r:id="rId8" w:history="1">
              <w:r w:rsidR="00503C51" w:rsidRPr="002075FC">
                <w:rPr>
                  <w:rStyle w:val="a8"/>
                  <w:rFonts w:ascii="Times New Roman" w:eastAsiaTheme="minorEastAsia" w:hAnsi="Times New Roman" w:cs="Times New Roman"/>
                  <w:b/>
                  <w:bCs/>
                  <w:i/>
                  <w:iCs/>
                  <w:color w:val="800080"/>
                  <w:sz w:val="20"/>
                  <w:szCs w:val="20"/>
                </w:rPr>
                <w:t>www</w:t>
              </w:r>
              <w:r w:rsidR="00503C51" w:rsidRPr="002075FC">
                <w:rPr>
                  <w:rStyle w:val="a8"/>
                  <w:rFonts w:ascii="Times New Roman" w:eastAsiaTheme="minorEastAsia" w:hAnsi="Times New Roman" w:cs="Times New Roman"/>
                  <w:b/>
                  <w:bCs/>
                  <w:i/>
                  <w:iCs/>
                  <w:color w:val="800080"/>
                  <w:sz w:val="20"/>
                  <w:szCs w:val="20"/>
                  <w:lang w:val="uk-UA"/>
                </w:rPr>
                <w:t>.</w:t>
              </w:r>
              <w:r w:rsidR="00503C51" w:rsidRPr="002075FC">
                <w:rPr>
                  <w:rStyle w:val="a8"/>
                  <w:rFonts w:ascii="Times New Roman" w:eastAsiaTheme="minorEastAsia" w:hAnsi="Times New Roman" w:cs="Times New Roman"/>
                  <w:b/>
                  <w:bCs/>
                  <w:i/>
                  <w:iCs/>
                  <w:color w:val="800080"/>
                  <w:sz w:val="20"/>
                  <w:szCs w:val="20"/>
                </w:rPr>
                <w:t>euroaudit</w:t>
              </w:r>
              <w:r w:rsidR="00503C51" w:rsidRPr="002075FC">
                <w:rPr>
                  <w:rStyle w:val="a8"/>
                  <w:rFonts w:ascii="Times New Roman" w:eastAsiaTheme="minorEastAsia" w:hAnsi="Times New Roman" w:cs="Times New Roman"/>
                  <w:b/>
                  <w:bCs/>
                  <w:i/>
                  <w:iCs/>
                  <w:color w:val="800080"/>
                  <w:sz w:val="20"/>
                  <w:szCs w:val="20"/>
                  <w:lang w:val="uk-UA"/>
                </w:rPr>
                <w:t>.</w:t>
              </w:r>
              <w:r w:rsidR="00503C51" w:rsidRPr="002075FC">
                <w:rPr>
                  <w:rStyle w:val="a8"/>
                  <w:rFonts w:ascii="Times New Roman" w:eastAsiaTheme="minorEastAsia" w:hAnsi="Times New Roman" w:cs="Times New Roman"/>
                  <w:b/>
                  <w:bCs/>
                  <w:i/>
                  <w:iCs/>
                  <w:color w:val="800080"/>
                  <w:sz w:val="20"/>
                  <w:szCs w:val="20"/>
                </w:rPr>
                <w:t>com</w:t>
              </w:r>
              <w:r w:rsidR="00503C51" w:rsidRPr="002075FC">
                <w:rPr>
                  <w:rStyle w:val="a8"/>
                  <w:rFonts w:ascii="Times New Roman" w:eastAsiaTheme="minorEastAsia" w:hAnsi="Times New Roman" w:cs="Times New Roman"/>
                  <w:b/>
                  <w:bCs/>
                  <w:i/>
                  <w:iCs/>
                  <w:color w:val="800080"/>
                  <w:sz w:val="20"/>
                  <w:szCs w:val="20"/>
                  <w:lang w:val="uk-UA"/>
                </w:rPr>
                <w:t>.</w:t>
              </w:r>
              <w:r w:rsidR="00503C51" w:rsidRPr="002075FC">
                <w:rPr>
                  <w:rStyle w:val="a8"/>
                  <w:rFonts w:ascii="Times New Roman" w:eastAsiaTheme="minorEastAsia" w:hAnsi="Times New Roman" w:cs="Times New Roman"/>
                  <w:b/>
                  <w:bCs/>
                  <w:i/>
                  <w:iCs/>
                  <w:color w:val="800080"/>
                  <w:sz w:val="20"/>
                  <w:szCs w:val="20"/>
                </w:rPr>
                <w:t>ua</w:t>
              </w:r>
            </w:hyperlink>
            <w:r w:rsidR="00503C51" w:rsidRPr="002075FC">
              <w:rPr>
                <w:rFonts w:ascii="Times New Roman" w:eastAsiaTheme="minorEastAsia" w:hAnsi="Times New Roman" w:cs="Times New Roman"/>
                <w:b/>
                <w:bCs/>
                <w:color w:val="800080"/>
                <w:sz w:val="20"/>
                <w:szCs w:val="20"/>
                <w:lang w:val="uk-UA"/>
              </w:rPr>
              <w:t xml:space="preserve">   Тел. (057) 714-13-12</w:t>
            </w:r>
          </w:p>
        </w:tc>
      </w:tr>
      <w:tr w:rsidR="00503C51" w:rsidRPr="002075FC">
        <w:trPr>
          <w:trHeight w:val="960"/>
        </w:trPr>
        <w:tc>
          <w:tcPr>
            <w:tcW w:w="9570" w:type="dxa"/>
            <w:tcBorders>
              <w:top w:val="thinThickSmallGap" w:sz="24" w:space="0" w:color="800080"/>
              <w:left w:val="nil"/>
              <w:bottom w:val="nil"/>
              <w:right w:val="nil"/>
            </w:tcBorders>
          </w:tcPr>
          <w:p w:rsidR="00503C51" w:rsidRPr="002075FC" w:rsidRDefault="00503C51">
            <w:pPr>
              <w:rPr>
                <w:rFonts w:ascii="Times New Roman" w:eastAsiaTheme="minorEastAsia" w:hAnsi="Times New Roman" w:cs="Times New Roman"/>
                <w:b/>
                <w:bCs/>
                <w:noProof/>
                <w:color w:val="800080"/>
                <w:sz w:val="20"/>
                <w:szCs w:val="20"/>
              </w:rPr>
            </w:pPr>
          </w:p>
        </w:tc>
      </w:tr>
    </w:tbl>
    <w:p w:rsidR="00503C51" w:rsidRDefault="00503C51">
      <w:pPr>
        <w:pStyle w:val="ParagraphStyle"/>
        <w:rPr>
          <w:rFonts w:ascii="Times New Roman" w:hAnsi="Times New Roman" w:cs="Times New Roman"/>
          <w:shd w:val="clear" w:color="auto" w:fill="FFFFFF"/>
          <w:lang w:val="uk-UA"/>
        </w:rPr>
      </w:pPr>
      <w:r>
        <w:rPr>
          <w:rFonts w:ascii="Times New Roman" w:hAnsi="Times New Roman" w:cs="Times New Roman"/>
          <w:shd w:val="clear" w:color="auto" w:fill="FFFFFF"/>
        </w:rPr>
        <w:t>Національн</w:t>
      </w:r>
      <w:r>
        <w:rPr>
          <w:rFonts w:ascii="Times New Roman" w:hAnsi="Times New Roman" w:cs="Times New Roman"/>
          <w:shd w:val="clear" w:color="auto" w:fill="FFFFFF"/>
          <w:lang w:val="uk-UA"/>
        </w:rPr>
        <w:t xml:space="preserve">ій </w:t>
      </w:r>
      <w:r>
        <w:rPr>
          <w:rFonts w:ascii="Times New Roman" w:hAnsi="Times New Roman" w:cs="Times New Roman"/>
          <w:shd w:val="clear" w:color="auto" w:fill="FFFFFF"/>
        </w:rPr>
        <w:t xml:space="preserve"> комісії, що здійснює державне                                                                                         регулювання</w:t>
      </w:r>
      <w:r>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 xml:space="preserve"> у сфері ринків фінансових послуг</w:t>
      </w:r>
    </w:p>
    <w:p w:rsidR="00503C51" w:rsidRDefault="00503C51">
      <w:pPr>
        <w:pStyle w:val="ParagraphStyle"/>
        <w:rPr>
          <w:rFonts w:ascii="Times New Roman" w:hAnsi="Times New Roman" w:cs="Times New Roman"/>
          <w:shd w:val="clear" w:color="auto" w:fill="FFFFFF"/>
          <w:lang w:val="uk-UA"/>
        </w:rPr>
      </w:pPr>
    </w:p>
    <w:p w:rsidR="00503C51" w:rsidRDefault="00503C51">
      <w:pPr>
        <w:pStyle w:val="ParagraphStyle"/>
        <w:rPr>
          <w:rFonts w:ascii="Times New Roman" w:hAnsi="Times New Roman" w:cs="Times New Roman"/>
        </w:rPr>
      </w:pPr>
    </w:p>
    <w:p w:rsidR="00503C51" w:rsidRDefault="00503C51">
      <w:pPr>
        <w:pStyle w:val="af8"/>
        <w:jc w:val="left"/>
        <w:rPr>
          <w:rFonts w:ascii="Times New Roman" w:hAnsi="Times New Roman" w:cs="Times New Roman"/>
          <w:i w:val="0"/>
          <w:iCs w:val="0"/>
          <w:sz w:val="24"/>
          <w:szCs w:val="24"/>
        </w:rPr>
      </w:pPr>
      <w:r>
        <w:rPr>
          <w:rFonts w:ascii="Times New Roman" w:hAnsi="Times New Roman" w:cs="Times New Roman"/>
          <w:i w:val="0"/>
          <w:iCs w:val="0"/>
          <w:sz w:val="24"/>
          <w:szCs w:val="24"/>
        </w:rPr>
        <w:t>Органам управл</w:t>
      </w:r>
      <w:r>
        <w:rPr>
          <w:rFonts w:ascii="Times New Roman" w:hAnsi="Times New Roman" w:cs="Times New Roman"/>
          <w:i w:val="0"/>
          <w:iCs w:val="0"/>
          <w:sz w:val="24"/>
          <w:szCs w:val="24"/>
          <w:lang w:val="uk-UA"/>
        </w:rPr>
        <w:t>і</w:t>
      </w:r>
      <w:r>
        <w:rPr>
          <w:rFonts w:ascii="Times New Roman" w:hAnsi="Times New Roman" w:cs="Times New Roman"/>
          <w:i w:val="0"/>
          <w:iCs w:val="0"/>
          <w:sz w:val="24"/>
          <w:szCs w:val="24"/>
        </w:rPr>
        <w:t xml:space="preserve">ння  </w:t>
      </w:r>
      <w:r>
        <w:rPr>
          <w:rFonts w:ascii="Times New Roman" w:hAnsi="Times New Roman" w:cs="Times New Roman"/>
          <w:i w:val="0"/>
          <w:iCs w:val="0"/>
        </w:rPr>
        <w:t>ХАРКІВСЬКО</w:t>
      </w:r>
      <w:r>
        <w:rPr>
          <w:rFonts w:ascii="Times New Roman" w:hAnsi="Times New Roman" w:cs="Times New Roman"/>
          <w:i w:val="0"/>
          <w:iCs w:val="0"/>
          <w:lang w:val="uk-UA"/>
        </w:rPr>
        <w:t xml:space="preserve">Ї </w:t>
      </w:r>
      <w:r>
        <w:rPr>
          <w:rFonts w:ascii="Times New Roman" w:hAnsi="Times New Roman" w:cs="Times New Roman"/>
          <w:i w:val="0"/>
          <w:iCs w:val="0"/>
        </w:rPr>
        <w:t xml:space="preserve"> ОБЛАСН</w:t>
      </w:r>
      <w:r>
        <w:rPr>
          <w:rFonts w:ascii="Times New Roman" w:hAnsi="Times New Roman" w:cs="Times New Roman"/>
          <w:i w:val="0"/>
          <w:iCs w:val="0"/>
          <w:lang w:val="uk-UA"/>
        </w:rPr>
        <w:t xml:space="preserve">ОЇ                                                                                                              </w:t>
      </w:r>
      <w:r>
        <w:rPr>
          <w:rFonts w:ascii="Times New Roman" w:hAnsi="Times New Roman" w:cs="Times New Roman"/>
          <w:i w:val="0"/>
          <w:iCs w:val="0"/>
        </w:rPr>
        <w:t xml:space="preserve"> КРЕДИТН</w:t>
      </w:r>
      <w:r>
        <w:rPr>
          <w:rFonts w:ascii="Times New Roman" w:hAnsi="Times New Roman" w:cs="Times New Roman"/>
          <w:i w:val="0"/>
          <w:iCs w:val="0"/>
          <w:lang w:val="uk-UA"/>
        </w:rPr>
        <w:t>ОЇ</w:t>
      </w:r>
      <w:r>
        <w:rPr>
          <w:rFonts w:ascii="Times New Roman" w:hAnsi="Times New Roman" w:cs="Times New Roman"/>
          <w:i w:val="0"/>
          <w:iCs w:val="0"/>
        </w:rPr>
        <w:t xml:space="preserve"> </w:t>
      </w:r>
      <w:r>
        <w:rPr>
          <w:rFonts w:ascii="Times New Roman" w:hAnsi="Times New Roman" w:cs="Times New Roman"/>
          <w:i w:val="0"/>
          <w:iCs w:val="0"/>
          <w:lang w:val="uk-UA"/>
        </w:rPr>
        <w:t xml:space="preserve">  </w:t>
      </w:r>
      <w:r>
        <w:rPr>
          <w:rFonts w:ascii="Times New Roman" w:hAnsi="Times New Roman" w:cs="Times New Roman"/>
          <w:i w:val="0"/>
          <w:iCs w:val="0"/>
        </w:rPr>
        <w:t>СПІЛК</w:t>
      </w:r>
      <w:r>
        <w:rPr>
          <w:rFonts w:ascii="Times New Roman" w:hAnsi="Times New Roman" w:cs="Times New Roman"/>
          <w:i w:val="0"/>
          <w:iCs w:val="0"/>
          <w:lang w:val="uk-UA"/>
        </w:rPr>
        <w:t>И</w:t>
      </w:r>
      <w:r>
        <w:rPr>
          <w:rFonts w:ascii="Times New Roman" w:hAnsi="Times New Roman" w:cs="Times New Roman"/>
          <w:i w:val="0"/>
          <w:iCs w:val="0"/>
        </w:rPr>
        <w:t xml:space="preserve">  “СЛОБОЖАНСЬКА”</w:t>
      </w:r>
    </w:p>
    <w:p w:rsidR="00503C51" w:rsidRDefault="00503C51">
      <w:pPr>
        <w:pStyle w:val="2"/>
        <w:rPr>
          <w:rStyle w:val="af1"/>
          <w:rFonts w:ascii="Times New Roman" w:hAnsi="Times New Roman" w:cs="Times New Roman"/>
          <w:color w:val="800080"/>
          <w:sz w:val="32"/>
          <w:szCs w:val="32"/>
          <w:lang w:val="ru-RU"/>
        </w:rPr>
      </w:pPr>
    </w:p>
    <w:p w:rsidR="00503C51" w:rsidRDefault="00503C51">
      <w:pPr>
        <w:pStyle w:val="2"/>
        <w:rPr>
          <w:rStyle w:val="af1"/>
          <w:rFonts w:ascii="Times New Roman" w:hAnsi="Times New Roman" w:cs="Times New Roman"/>
          <w:b/>
          <w:bCs/>
          <w:color w:val="800080"/>
          <w:sz w:val="32"/>
          <w:szCs w:val="32"/>
          <w:lang w:val="ru-RU"/>
        </w:rPr>
      </w:pPr>
    </w:p>
    <w:p w:rsidR="00503C51" w:rsidRDefault="00503C51">
      <w:pPr>
        <w:pStyle w:val="a9"/>
        <w:tabs>
          <w:tab w:val="clear" w:pos="4677"/>
          <w:tab w:val="clear" w:pos="9355"/>
        </w:tabs>
        <w:spacing w:after="200" w:line="276" w:lineRule="auto"/>
      </w:pPr>
    </w:p>
    <w:p w:rsidR="00503C51" w:rsidRDefault="00503C51"/>
    <w:p w:rsidR="00503C51" w:rsidRDefault="00503C51">
      <w:pPr>
        <w:pStyle w:val="a9"/>
        <w:tabs>
          <w:tab w:val="clear" w:pos="4677"/>
          <w:tab w:val="clear" w:pos="9355"/>
        </w:tabs>
        <w:spacing w:after="200" w:line="276" w:lineRule="auto"/>
      </w:pPr>
    </w:p>
    <w:p w:rsidR="00503C51" w:rsidRDefault="00503C51">
      <w:pPr>
        <w:pStyle w:val="2"/>
        <w:rPr>
          <w:rStyle w:val="af1"/>
          <w:rFonts w:ascii="Times New Roman" w:hAnsi="Times New Roman" w:cs="Times New Roman"/>
          <w:b/>
          <w:bCs/>
          <w:color w:val="800080"/>
          <w:lang w:val="ru-RU"/>
        </w:rPr>
      </w:pPr>
      <w:r>
        <w:rPr>
          <w:rStyle w:val="af1"/>
          <w:rFonts w:ascii="Times New Roman" w:hAnsi="Times New Roman" w:cs="Times New Roman"/>
          <w:b/>
          <w:bCs/>
          <w:color w:val="800080"/>
        </w:rPr>
        <w:t>ЗВІТ НЕЗАЛЕЖНОГО АУДИТОРА</w:t>
      </w:r>
    </w:p>
    <w:p w:rsidR="00503C51" w:rsidRDefault="00503C51">
      <w:pPr>
        <w:jc w:val="center"/>
        <w:rPr>
          <w:rStyle w:val="af1"/>
          <w:rFonts w:ascii="Times New Roman" w:hAnsi="Times New Roman" w:cs="Times New Roman"/>
          <w:color w:val="800080"/>
          <w:sz w:val="28"/>
          <w:szCs w:val="28"/>
          <w:lang w:val="uk-UA"/>
        </w:rPr>
      </w:pPr>
      <w:r>
        <w:rPr>
          <w:rStyle w:val="af1"/>
          <w:rFonts w:ascii="Times New Roman" w:hAnsi="Times New Roman" w:cs="Times New Roman"/>
          <w:color w:val="800080"/>
          <w:sz w:val="28"/>
          <w:szCs w:val="28"/>
        </w:rPr>
        <w:t xml:space="preserve">щодо аудиту  фінансової звітності та Звітних даних </w:t>
      </w:r>
      <w:r>
        <w:rPr>
          <w:rFonts w:ascii="Times New Roman" w:hAnsi="Times New Roman" w:cs="Times New Roman"/>
          <w:b/>
          <w:bCs/>
          <w:color w:val="800080"/>
          <w:sz w:val="28"/>
          <w:szCs w:val="28"/>
        </w:rPr>
        <w:t>ХАРКІВСЬКО</w:t>
      </w:r>
      <w:r>
        <w:rPr>
          <w:rFonts w:ascii="Times New Roman" w:hAnsi="Times New Roman" w:cs="Times New Roman"/>
          <w:b/>
          <w:bCs/>
          <w:color w:val="800080"/>
          <w:sz w:val="28"/>
          <w:szCs w:val="28"/>
          <w:lang w:val="uk-UA"/>
        </w:rPr>
        <w:t xml:space="preserve">Ї </w:t>
      </w:r>
      <w:r>
        <w:rPr>
          <w:rFonts w:ascii="Times New Roman" w:hAnsi="Times New Roman" w:cs="Times New Roman"/>
          <w:b/>
          <w:bCs/>
          <w:color w:val="800080"/>
          <w:sz w:val="28"/>
          <w:szCs w:val="28"/>
        </w:rPr>
        <w:t xml:space="preserve"> ОБЛАСН</w:t>
      </w:r>
      <w:r>
        <w:rPr>
          <w:rFonts w:ascii="Times New Roman" w:hAnsi="Times New Roman" w:cs="Times New Roman"/>
          <w:b/>
          <w:bCs/>
          <w:color w:val="800080"/>
          <w:sz w:val="28"/>
          <w:szCs w:val="28"/>
          <w:lang w:val="uk-UA"/>
        </w:rPr>
        <w:t>ОЇ</w:t>
      </w:r>
      <w:r>
        <w:rPr>
          <w:rFonts w:ascii="Times New Roman" w:hAnsi="Times New Roman" w:cs="Times New Roman"/>
          <w:b/>
          <w:bCs/>
          <w:color w:val="800080"/>
          <w:sz w:val="28"/>
          <w:szCs w:val="28"/>
        </w:rPr>
        <w:t xml:space="preserve"> КРЕДИТН</w:t>
      </w:r>
      <w:r>
        <w:rPr>
          <w:rFonts w:ascii="Times New Roman" w:hAnsi="Times New Roman" w:cs="Times New Roman"/>
          <w:b/>
          <w:bCs/>
          <w:color w:val="800080"/>
          <w:sz w:val="28"/>
          <w:szCs w:val="28"/>
          <w:lang w:val="uk-UA"/>
        </w:rPr>
        <w:t>ОЇ</w:t>
      </w:r>
      <w:r>
        <w:rPr>
          <w:rFonts w:ascii="Times New Roman" w:hAnsi="Times New Roman" w:cs="Times New Roman"/>
          <w:b/>
          <w:bCs/>
          <w:color w:val="800080"/>
          <w:sz w:val="28"/>
          <w:szCs w:val="28"/>
        </w:rPr>
        <w:t xml:space="preserve"> СПІЛК</w:t>
      </w:r>
      <w:r>
        <w:rPr>
          <w:rFonts w:ascii="Times New Roman" w:hAnsi="Times New Roman" w:cs="Times New Roman"/>
          <w:b/>
          <w:bCs/>
          <w:color w:val="800080"/>
          <w:sz w:val="28"/>
          <w:szCs w:val="28"/>
          <w:lang w:val="uk-UA"/>
        </w:rPr>
        <w:t>И</w:t>
      </w:r>
      <w:r>
        <w:rPr>
          <w:rFonts w:ascii="Times New Roman" w:hAnsi="Times New Roman" w:cs="Times New Roman"/>
          <w:b/>
          <w:bCs/>
          <w:color w:val="800080"/>
          <w:sz w:val="28"/>
          <w:szCs w:val="28"/>
        </w:rPr>
        <w:t xml:space="preserve">  “СЛОБОЖАНСЬКА” </w:t>
      </w:r>
      <w:r>
        <w:rPr>
          <w:rStyle w:val="af1"/>
          <w:rFonts w:ascii="Times New Roman" w:hAnsi="Times New Roman" w:cs="Times New Roman"/>
          <w:color w:val="800080"/>
          <w:sz w:val="28"/>
          <w:szCs w:val="28"/>
        </w:rPr>
        <w:t xml:space="preserve"> </w:t>
      </w:r>
      <w:r>
        <w:rPr>
          <w:rFonts w:ascii="Times New Roman" w:hAnsi="Times New Roman" w:cs="Times New Roman"/>
          <w:b/>
          <w:bCs/>
          <w:color w:val="800080"/>
          <w:sz w:val="28"/>
          <w:szCs w:val="28"/>
        </w:rPr>
        <w:t xml:space="preserve">за  </w:t>
      </w:r>
      <w:r>
        <w:rPr>
          <w:rFonts w:ascii="Times New Roman" w:hAnsi="Times New Roman" w:cs="Times New Roman"/>
          <w:b/>
          <w:bCs/>
          <w:color w:val="800080"/>
          <w:sz w:val="28"/>
          <w:szCs w:val="28"/>
          <w:lang w:val="uk-UA"/>
        </w:rPr>
        <w:t xml:space="preserve">фінансовий </w:t>
      </w:r>
      <w:r>
        <w:rPr>
          <w:rFonts w:ascii="Times New Roman" w:hAnsi="Times New Roman" w:cs="Times New Roman"/>
          <w:b/>
          <w:bCs/>
          <w:color w:val="800080"/>
          <w:sz w:val="28"/>
          <w:szCs w:val="28"/>
        </w:rPr>
        <w:t xml:space="preserve"> рік</w:t>
      </w:r>
      <w:r>
        <w:rPr>
          <w:rFonts w:ascii="Times New Roman" w:hAnsi="Times New Roman" w:cs="Times New Roman"/>
          <w:b/>
          <w:bCs/>
          <w:color w:val="800080"/>
          <w:sz w:val="28"/>
          <w:szCs w:val="28"/>
          <w:lang w:val="uk-UA"/>
        </w:rPr>
        <w:t>, що закінчився 31 грудня 2018 року</w:t>
      </w:r>
    </w:p>
    <w:p w:rsidR="00503C51" w:rsidRDefault="00503C51">
      <w:pPr>
        <w:pStyle w:val="2"/>
        <w:rPr>
          <w:rFonts w:ascii="Times New Roman" w:hAnsi="Times New Roman" w:cs="Times New Roman"/>
        </w:rPr>
      </w:pPr>
    </w:p>
    <w:p w:rsidR="00503C51" w:rsidRDefault="00503C51">
      <w:pPr>
        <w:rPr>
          <w:rFonts w:ascii="Times New Roman" w:hAnsi="Times New Roman" w:cs="Times New Roman"/>
          <w:lang w:val="uk-UA"/>
        </w:rPr>
      </w:pPr>
    </w:p>
    <w:p w:rsidR="00503C51" w:rsidRDefault="00503C51">
      <w:pPr>
        <w:rPr>
          <w:rFonts w:ascii="Cambria" w:hAnsi="Cambria" w:cs="Cambria"/>
          <w:lang w:val="uk-UA"/>
        </w:rPr>
      </w:pPr>
    </w:p>
    <w:p w:rsidR="00503C51" w:rsidRDefault="00503C51">
      <w:pPr>
        <w:rPr>
          <w:rFonts w:ascii="Cambria" w:hAnsi="Cambria" w:cs="Cambria"/>
        </w:rPr>
      </w:pPr>
    </w:p>
    <w:p w:rsidR="00503C51" w:rsidRDefault="00503C51">
      <w:pPr>
        <w:rPr>
          <w:rFonts w:ascii="Cambria" w:hAnsi="Cambria" w:cs="Cambria"/>
          <w:lang w:val="uk-UA"/>
        </w:rPr>
      </w:pPr>
    </w:p>
    <w:p w:rsidR="00503C51" w:rsidRDefault="00503C51">
      <w:pPr>
        <w:rPr>
          <w:rFonts w:ascii="Cambria" w:hAnsi="Cambria" w:cs="Cambria"/>
          <w:lang w:val="uk-UA"/>
        </w:rPr>
      </w:pPr>
    </w:p>
    <w:p w:rsidR="00503C51" w:rsidRDefault="00503C51">
      <w:pPr>
        <w:rPr>
          <w:rFonts w:ascii="Cambria" w:hAnsi="Cambria" w:cs="Cambria"/>
          <w:lang w:val="uk-UA"/>
        </w:rPr>
      </w:pPr>
    </w:p>
    <w:p w:rsidR="00503C51" w:rsidRDefault="00503C51">
      <w:pPr>
        <w:rPr>
          <w:rFonts w:ascii="Cambria" w:hAnsi="Cambria" w:cs="Cambria"/>
          <w:lang w:val="uk-UA"/>
        </w:rPr>
      </w:pPr>
    </w:p>
    <w:p w:rsidR="00503C51" w:rsidRDefault="00503C51">
      <w:pPr>
        <w:rPr>
          <w:rFonts w:ascii="Cambria" w:hAnsi="Cambria" w:cs="Cambria"/>
          <w:lang w:val="uk-UA"/>
        </w:rPr>
      </w:pPr>
    </w:p>
    <w:p w:rsidR="00503C51" w:rsidRDefault="00503C51">
      <w:pPr>
        <w:jc w:val="center"/>
        <w:rPr>
          <w:rFonts w:ascii="Times New Roman" w:hAnsi="Times New Roman" w:cs="Times New Roman"/>
          <w:sz w:val="24"/>
          <w:szCs w:val="24"/>
          <w:lang w:val="uk-UA"/>
        </w:rPr>
      </w:pPr>
      <w:r>
        <w:rPr>
          <w:rFonts w:ascii="Times New Roman" w:hAnsi="Times New Roman" w:cs="Times New Roman"/>
          <w:sz w:val="24"/>
          <w:szCs w:val="24"/>
          <w:lang w:val="uk-UA"/>
        </w:rPr>
        <w:t>м. Харків</w:t>
      </w:r>
    </w:p>
    <w:p w:rsidR="00503C51" w:rsidRDefault="00503C51">
      <w:pPr>
        <w:rPr>
          <w:rFonts w:ascii="Times New Roman" w:hAnsi="Times New Roman" w:cs="Times New Roman"/>
          <w:sz w:val="24"/>
          <w:szCs w:val="24"/>
          <w:lang w:val="uk-UA"/>
        </w:rPr>
      </w:pPr>
    </w:p>
    <w:p w:rsidR="00503C51" w:rsidRDefault="00503C51">
      <w:pPr>
        <w:jc w:val="center"/>
        <w:rPr>
          <w:rFonts w:ascii="Times New Roman" w:hAnsi="Times New Roman" w:cs="Times New Roman"/>
          <w:sz w:val="24"/>
          <w:szCs w:val="24"/>
          <w:lang w:val="uk-UA"/>
        </w:rPr>
      </w:pPr>
    </w:p>
    <w:p w:rsidR="00503C51" w:rsidRDefault="00503C51">
      <w:pPr>
        <w:pStyle w:val="2"/>
        <w:rPr>
          <w:rStyle w:val="af1"/>
          <w:rFonts w:ascii="Times New Roman" w:hAnsi="Times New Roman" w:cs="Times New Roman"/>
          <w:b/>
          <w:bCs/>
          <w:sz w:val="26"/>
          <w:szCs w:val="26"/>
        </w:rPr>
      </w:pPr>
      <w:r>
        <w:rPr>
          <w:rStyle w:val="af1"/>
          <w:rFonts w:ascii="Times New Roman" w:hAnsi="Times New Roman" w:cs="Times New Roman"/>
          <w:b/>
          <w:bCs/>
          <w:sz w:val="26"/>
          <w:szCs w:val="26"/>
        </w:rPr>
        <w:lastRenderedPageBreak/>
        <w:t>ЗВІТ НЕЗАЛЕЖНОГО АУДИТОРА</w:t>
      </w:r>
    </w:p>
    <w:p w:rsidR="00503C51" w:rsidRDefault="00503C51">
      <w:pPr>
        <w:jc w:val="center"/>
        <w:rPr>
          <w:rStyle w:val="af1"/>
          <w:rFonts w:ascii="Times New Roman" w:hAnsi="Times New Roman" w:cs="Times New Roman"/>
          <w:sz w:val="26"/>
          <w:szCs w:val="26"/>
          <w:lang w:val="uk-UA"/>
        </w:rPr>
      </w:pPr>
      <w:r>
        <w:rPr>
          <w:rStyle w:val="af1"/>
          <w:rFonts w:ascii="Times New Roman" w:hAnsi="Times New Roman" w:cs="Times New Roman"/>
          <w:sz w:val="26"/>
          <w:szCs w:val="26"/>
          <w:lang w:val="uk-UA"/>
        </w:rPr>
        <w:t xml:space="preserve">щодо аудиту  фінансової звітності та Звітних даних  </w:t>
      </w:r>
      <w:r>
        <w:rPr>
          <w:rFonts w:ascii="Times New Roman" w:hAnsi="Times New Roman" w:cs="Times New Roman"/>
          <w:b/>
          <w:bCs/>
          <w:sz w:val="24"/>
          <w:szCs w:val="24"/>
          <w:lang w:val="uk-UA"/>
        </w:rPr>
        <w:t>ХАРКІВСЬКОЇ  ОБЛАСНОЇ КРЕДИТНОЇ СПІЛКИ  “СЛОБОЖАНСЬКА”</w:t>
      </w:r>
      <w:r>
        <w:rPr>
          <w:rFonts w:ascii="Times New Roman" w:hAnsi="Times New Roman" w:cs="Times New Roman"/>
          <w:sz w:val="26"/>
          <w:szCs w:val="26"/>
          <w:lang w:val="uk-UA"/>
        </w:rPr>
        <w:t xml:space="preserve"> </w:t>
      </w:r>
      <w:r>
        <w:rPr>
          <w:rStyle w:val="af1"/>
          <w:rFonts w:ascii="Times New Roman" w:hAnsi="Times New Roman" w:cs="Times New Roman"/>
          <w:b w:val="0"/>
          <w:bCs w:val="0"/>
          <w:sz w:val="26"/>
          <w:szCs w:val="26"/>
          <w:lang w:val="uk-UA"/>
        </w:rPr>
        <w:t xml:space="preserve"> </w:t>
      </w:r>
      <w:r>
        <w:rPr>
          <w:rFonts w:ascii="Times New Roman" w:hAnsi="Times New Roman" w:cs="Times New Roman"/>
          <w:b/>
          <w:bCs/>
          <w:sz w:val="26"/>
          <w:szCs w:val="26"/>
          <w:lang w:val="uk-UA"/>
        </w:rPr>
        <w:t>за  фінансовий рік, що закінчився 31 грудня 2018 року</w:t>
      </w:r>
    </w:p>
    <w:p w:rsidR="00503C51" w:rsidRDefault="00503C51">
      <w:pPr>
        <w:pStyle w:val="ParagraphStyle"/>
        <w:rPr>
          <w:rFonts w:ascii="Times New Roman" w:hAnsi="Times New Roman" w:cs="Times New Roman"/>
          <w:i/>
          <w:iCs/>
          <w:shd w:val="clear" w:color="auto" w:fill="FFFFFF"/>
          <w:lang w:val="uk-UA"/>
        </w:rPr>
      </w:pPr>
    </w:p>
    <w:p w:rsidR="00503C51" w:rsidRDefault="00503C5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Національн</w:t>
      </w:r>
      <w:r>
        <w:rPr>
          <w:rFonts w:ascii="Times New Roman" w:hAnsi="Times New Roman" w:cs="Times New Roman"/>
          <w:shd w:val="clear" w:color="auto" w:fill="FFFFFF"/>
          <w:lang w:val="uk-UA"/>
        </w:rPr>
        <w:t xml:space="preserve">ій </w:t>
      </w:r>
      <w:r>
        <w:rPr>
          <w:rFonts w:ascii="Times New Roman" w:hAnsi="Times New Roman" w:cs="Times New Roman"/>
          <w:shd w:val="clear" w:color="auto" w:fill="FFFFFF"/>
        </w:rPr>
        <w:t xml:space="preserve"> комісії, що здійснює державне                                                                                  регулювання у сфері ринків фінансових послуг</w:t>
      </w:r>
    </w:p>
    <w:p w:rsidR="00503C51" w:rsidRDefault="00503C51">
      <w:pPr>
        <w:pStyle w:val="ParagraphStyle"/>
        <w:rPr>
          <w:rFonts w:ascii="Times New Roman" w:hAnsi="Times New Roman" w:cs="Times New Roman"/>
        </w:rPr>
      </w:pPr>
    </w:p>
    <w:p w:rsidR="00503C51" w:rsidRDefault="00503C51">
      <w:pPr>
        <w:pStyle w:val="af8"/>
        <w:jc w:val="left"/>
        <w:rPr>
          <w:rFonts w:ascii="Times New Roman" w:hAnsi="Times New Roman" w:cs="Times New Roman"/>
          <w:i w:val="0"/>
          <w:iCs w:val="0"/>
          <w:sz w:val="24"/>
          <w:szCs w:val="24"/>
        </w:rPr>
      </w:pPr>
      <w:r>
        <w:rPr>
          <w:rFonts w:ascii="Times New Roman" w:hAnsi="Times New Roman" w:cs="Times New Roman"/>
          <w:i w:val="0"/>
          <w:iCs w:val="0"/>
          <w:sz w:val="24"/>
          <w:szCs w:val="24"/>
        </w:rPr>
        <w:t>Органам управл</w:t>
      </w:r>
      <w:r>
        <w:rPr>
          <w:rFonts w:ascii="Times New Roman" w:hAnsi="Times New Roman" w:cs="Times New Roman"/>
          <w:i w:val="0"/>
          <w:iCs w:val="0"/>
          <w:sz w:val="24"/>
          <w:szCs w:val="24"/>
          <w:lang w:val="uk-UA"/>
        </w:rPr>
        <w:t>і</w:t>
      </w:r>
      <w:r>
        <w:rPr>
          <w:rFonts w:ascii="Times New Roman" w:hAnsi="Times New Roman" w:cs="Times New Roman"/>
          <w:i w:val="0"/>
          <w:iCs w:val="0"/>
          <w:sz w:val="24"/>
          <w:szCs w:val="24"/>
        </w:rPr>
        <w:t xml:space="preserve">ння  </w:t>
      </w:r>
      <w:r>
        <w:rPr>
          <w:rFonts w:ascii="Times New Roman" w:hAnsi="Times New Roman" w:cs="Times New Roman"/>
          <w:i w:val="0"/>
          <w:iCs w:val="0"/>
        </w:rPr>
        <w:t>ХАРКІВСЬКО</w:t>
      </w:r>
      <w:r>
        <w:rPr>
          <w:rFonts w:ascii="Times New Roman" w:hAnsi="Times New Roman" w:cs="Times New Roman"/>
          <w:i w:val="0"/>
          <w:iCs w:val="0"/>
          <w:lang w:val="uk-UA"/>
        </w:rPr>
        <w:t xml:space="preserve">Ї </w:t>
      </w:r>
      <w:r>
        <w:rPr>
          <w:rFonts w:ascii="Times New Roman" w:hAnsi="Times New Roman" w:cs="Times New Roman"/>
          <w:i w:val="0"/>
          <w:iCs w:val="0"/>
        </w:rPr>
        <w:t xml:space="preserve"> ОБЛАСН</w:t>
      </w:r>
      <w:r>
        <w:rPr>
          <w:rFonts w:ascii="Times New Roman" w:hAnsi="Times New Roman" w:cs="Times New Roman"/>
          <w:i w:val="0"/>
          <w:iCs w:val="0"/>
          <w:lang w:val="uk-UA"/>
        </w:rPr>
        <w:t xml:space="preserve">ОЇ                                                                                                              </w:t>
      </w:r>
      <w:r>
        <w:rPr>
          <w:rFonts w:ascii="Times New Roman" w:hAnsi="Times New Roman" w:cs="Times New Roman"/>
          <w:i w:val="0"/>
          <w:iCs w:val="0"/>
        </w:rPr>
        <w:t xml:space="preserve"> КРЕДИТН</w:t>
      </w:r>
      <w:r>
        <w:rPr>
          <w:rFonts w:ascii="Times New Roman" w:hAnsi="Times New Roman" w:cs="Times New Roman"/>
          <w:i w:val="0"/>
          <w:iCs w:val="0"/>
          <w:lang w:val="uk-UA"/>
        </w:rPr>
        <w:t>ОЇ</w:t>
      </w:r>
      <w:r>
        <w:rPr>
          <w:rFonts w:ascii="Times New Roman" w:hAnsi="Times New Roman" w:cs="Times New Roman"/>
          <w:i w:val="0"/>
          <w:iCs w:val="0"/>
        </w:rPr>
        <w:t xml:space="preserve"> </w:t>
      </w:r>
      <w:r>
        <w:rPr>
          <w:rFonts w:ascii="Times New Roman" w:hAnsi="Times New Roman" w:cs="Times New Roman"/>
          <w:i w:val="0"/>
          <w:iCs w:val="0"/>
          <w:lang w:val="uk-UA"/>
        </w:rPr>
        <w:t xml:space="preserve">  </w:t>
      </w:r>
      <w:r>
        <w:rPr>
          <w:rFonts w:ascii="Times New Roman" w:hAnsi="Times New Roman" w:cs="Times New Roman"/>
          <w:i w:val="0"/>
          <w:iCs w:val="0"/>
        </w:rPr>
        <w:t>СПІЛК</w:t>
      </w:r>
      <w:r>
        <w:rPr>
          <w:rFonts w:ascii="Times New Roman" w:hAnsi="Times New Roman" w:cs="Times New Roman"/>
          <w:i w:val="0"/>
          <w:iCs w:val="0"/>
          <w:lang w:val="uk-UA"/>
        </w:rPr>
        <w:t>И</w:t>
      </w:r>
      <w:r>
        <w:rPr>
          <w:rFonts w:ascii="Times New Roman" w:hAnsi="Times New Roman" w:cs="Times New Roman"/>
          <w:i w:val="0"/>
          <w:iCs w:val="0"/>
        </w:rPr>
        <w:t xml:space="preserve">  “СЛОБОЖАНСЬКА”</w:t>
      </w:r>
    </w:p>
    <w:p w:rsidR="00503C51" w:rsidRDefault="00503C51">
      <w:pPr>
        <w:pStyle w:val="7"/>
        <w:jc w:val="center"/>
        <w:rPr>
          <w:rFonts w:ascii="Times New Roman" w:hAnsi="Times New Roman" w:cs="Times New Roman"/>
        </w:rPr>
      </w:pPr>
    </w:p>
    <w:p w:rsidR="00503C51" w:rsidRDefault="00503C51">
      <w:pPr>
        <w:pStyle w:val="7"/>
        <w:jc w:val="center"/>
        <w:rPr>
          <w:rFonts w:ascii="Times New Roman" w:hAnsi="Times New Roman" w:cs="Times New Roman"/>
        </w:rPr>
      </w:pPr>
    </w:p>
    <w:p w:rsidR="00503C51" w:rsidRDefault="00503C51">
      <w:pPr>
        <w:pStyle w:val="7"/>
        <w:jc w:val="center"/>
        <w:rPr>
          <w:rFonts w:ascii="Times New Roman" w:hAnsi="Times New Roman" w:cs="Times New Roman"/>
          <w:sz w:val="26"/>
          <w:szCs w:val="26"/>
          <w:lang w:val="uk-UA"/>
        </w:rPr>
      </w:pPr>
      <w:r>
        <w:rPr>
          <w:rFonts w:ascii="Times New Roman" w:hAnsi="Times New Roman" w:cs="Times New Roman"/>
          <w:sz w:val="26"/>
          <w:szCs w:val="26"/>
          <w:lang w:val="en-US"/>
        </w:rPr>
        <w:t>I</w:t>
      </w:r>
      <w:r>
        <w:rPr>
          <w:rFonts w:ascii="Times New Roman" w:hAnsi="Times New Roman" w:cs="Times New Roman"/>
          <w:sz w:val="26"/>
          <w:szCs w:val="26"/>
          <w:lang w:val="uk-UA"/>
        </w:rPr>
        <w:t>. Звіт щодо аудиту фінансової звітності</w:t>
      </w:r>
    </w:p>
    <w:p w:rsidR="00503C51" w:rsidRDefault="00503C51">
      <w:pPr>
        <w:pStyle w:val="a9"/>
        <w:tabs>
          <w:tab w:val="clear" w:pos="4677"/>
          <w:tab w:val="clear" w:pos="9355"/>
        </w:tabs>
        <w:spacing w:after="200" w:line="276" w:lineRule="auto"/>
        <w:rPr>
          <w:lang w:val="uk-UA"/>
        </w:rPr>
      </w:pPr>
    </w:p>
    <w:p w:rsidR="00503C51" w:rsidRDefault="00503C51">
      <w:pPr>
        <w:pStyle w:val="4"/>
        <w:rPr>
          <w:rFonts w:ascii="Times New Roman" w:hAnsi="Times New Roman" w:cs="Times New Roman"/>
          <w:lang w:val="uk-UA"/>
        </w:rPr>
      </w:pPr>
      <w:r>
        <w:rPr>
          <w:rFonts w:ascii="Times New Roman" w:hAnsi="Times New Roman" w:cs="Times New Roman"/>
          <w:lang w:val="uk-UA"/>
        </w:rPr>
        <w:t xml:space="preserve">Думка </w:t>
      </w:r>
    </w:p>
    <w:p w:rsidR="00503C51" w:rsidRDefault="00503C51">
      <w:pPr>
        <w:jc w:val="both"/>
        <w:rPr>
          <w:rFonts w:ascii="Times New Roman" w:hAnsi="Times New Roman" w:cs="Times New Roman"/>
          <w:sz w:val="24"/>
          <w:szCs w:val="24"/>
          <w:lang w:val="uk-UA"/>
        </w:rPr>
      </w:pPr>
      <w:r>
        <w:rPr>
          <w:sz w:val="24"/>
          <w:szCs w:val="24"/>
          <w:lang w:val="uk-UA"/>
        </w:rPr>
        <w:t xml:space="preserve">             </w:t>
      </w:r>
      <w:r>
        <w:rPr>
          <w:rFonts w:ascii="Times New Roman" w:hAnsi="Times New Roman" w:cs="Times New Roman"/>
          <w:sz w:val="24"/>
          <w:szCs w:val="24"/>
          <w:lang w:val="uk-UA"/>
        </w:rPr>
        <w:t xml:space="preserve">Ми провели аудит фінансової  звітності </w:t>
      </w:r>
      <w:r>
        <w:rPr>
          <w:rFonts w:ascii="Times New Roman" w:hAnsi="Times New Roman" w:cs="Times New Roman"/>
          <w:lang w:val="uk-UA"/>
        </w:rPr>
        <w:t>ХАРКІВСЬКОЇ  ОБЛАСНОЇ КРЕДИТНОЇ СПІЛКИ  “СЛОБОЖАНСЬКА”</w:t>
      </w:r>
      <w:r>
        <w:rPr>
          <w:rFonts w:ascii="Times New Roman" w:hAnsi="Times New Roman" w:cs="Times New Roman"/>
          <w:sz w:val="24"/>
          <w:szCs w:val="24"/>
          <w:lang w:val="uk-UA"/>
        </w:rPr>
        <w:t xml:space="preserve"> ( далі -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код ЄДРПОУ </w:t>
      </w:r>
      <w:r>
        <w:rPr>
          <w:rFonts w:ascii="Times New Roman" w:hAnsi="Times New Roman" w:cs="Times New Roman"/>
          <w:lang w:val="uk-UA"/>
        </w:rPr>
        <w:t>24337738</w:t>
      </w:r>
      <w:r>
        <w:rPr>
          <w:rFonts w:ascii="Times New Roman" w:hAnsi="Times New Roman" w:cs="Times New Roman"/>
          <w:sz w:val="24"/>
          <w:szCs w:val="24"/>
          <w:lang w:val="uk-UA"/>
        </w:rPr>
        <w:t xml:space="preserve">, місцезнаходження  м. Харків, вул. </w:t>
      </w:r>
      <w:r>
        <w:rPr>
          <w:rFonts w:ascii="Times New Roman" w:hAnsi="Times New Roman" w:cs="Times New Roman"/>
          <w:lang w:val="uk-UA"/>
        </w:rPr>
        <w:t>Мироносицька, буд.19</w:t>
      </w:r>
      <w:r>
        <w:rPr>
          <w:rFonts w:ascii="Times New Roman" w:hAnsi="Times New Roman" w:cs="Times New Roman"/>
          <w:sz w:val="24"/>
          <w:szCs w:val="24"/>
          <w:lang w:val="uk-UA"/>
        </w:rPr>
        <w:t xml:space="preserve">, що складається  зі  звіту про фінансовий стан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на 31 грудня 2018 року та звіту про сукупний дохід, звіту про зміни у власному капіталі та звіту про рух грошових коштів за рік, що закінчився зазначеною датою, та приміток до фінансової звітності, включаючи стислий виклад суттєвих облікових політик та інші пояснювальні примітки.</w:t>
      </w:r>
    </w:p>
    <w:p w:rsidR="00503C51" w:rsidRDefault="00503C51">
      <w:pPr>
        <w:pStyle w:val="3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Фінансова звітність </w:t>
      </w:r>
      <w:r>
        <w:rPr>
          <w:rFonts w:ascii="Times New Roman" w:hAnsi="Times New Roman" w:cs="Times New Roman"/>
          <w:sz w:val="22"/>
          <w:szCs w:val="22"/>
          <w:lang w:val="uk-UA"/>
        </w:rPr>
        <w:t>ХОКС "СЛОБОЖАНСЬКА"</w:t>
      </w:r>
      <w:r>
        <w:rPr>
          <w:rFonts w:ascii="Times New Roman" w:hAnsi="Times New Roman" w:cs="Times New Roman"/>
          <w:sz w:val="24"/>
          <w:szCs w:val="24"/>
          <w:lang w:val="uk-UA"/>
        </w:rPr>
        <w:t xml:space="preserve"> за рік, що закінчився 31 грудня  2018 року, затверджена до випуску 04 лютого 2019 року.</w:t>
      </w:r>
    </w:p>
    <w:p w:rsidR="00503C51" w:rsidRDefault="00503C51">
      <w:pPr>
        <w:jc w:val="both"/>
        <w:rPr>
          <w:rFonts w:ascii="Times New Roman" w:hAnsi="Times New Roman" w:cs="Times New Roman"/>
          <w:sz w:val="24"/>
          <w:szCs w:val="24"/>
          <w:lang w:val="uk-UA"/>
        </w:rPr>
      </w:pP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xml:space="preserve">На нашу думку, фінансова звітність, що додається, надає правдиву та неупереджену інформацію про фінансовий стан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на 31 грудня 2018 р., та її фінансові результати і грошові потоки за рік, що закінчився зазначеною датою, відповідно до Міжнародних стандартів фінансової звітності (МСФЗ). </w:t>
      </w:r>
    </w:p>
    <w:p w:rsidR="00503C51" w:rsidRDefault="00503C51">
      <w:pPr>
        <w:jc w:val="center"/>
        <w:rPr>
          <w:rFonts w:ascii="Times New Roman" w:hAnsi="Times New Roman" w:cs="Times New Roman"/>
          <w:b/>
          <w:bCs/>
          <w:sz w:val="24"/>
          <w:szCs w:val="24"/>
          <w:lang w:val="uk-UA"/>
        </w:rPr>
      </w:pPr>
      <w:r>
        <w:rPr>
          <w:rFonts w:ascii="Times New Roman" w:hAnsi="Times New Roman" w:cs="Times New Roman"/>
          <w:b/>
          <w:bCs/>
          <w:sz w:val="24"/>
          <w:szCs w:val="24"/>
        </w:rPr>
        <w:t>Основа для думки</w:t>
      </w:r>
    </w:p>
    <w:p w:rsidR="00503C51" w:rsidRDefault="00503C51">
      <w:pPr>
        <w:jc w:val="both"/>
        <w:rPr>
          <w:rFonts w:ascii="Times New Roman" w:hAnsi="Times New Roman" w:cs="Times New Roman"/>
          <w:sz w:val="24"/>
          <w:szCs w:val="24"/>
          <w:lang w:val="uk-UA"/>
        </w:rPr>
      </w:pPr>
      <w:r>
        <w:rPr>
          <w:rFonts w:ascii="Times New Roman" w:hAnsi="Times New Roman" w:cs="Times New Roman"/>
          <w:lang w:val="uk-UA"/>
        </w:rPr>
        <w:t xml:space="preserve">           </w:t>
      </w:r>
      <w:r>
        <w:rPr>
          <w:rFonts w:ascii="Times New Roman" w:hAnsi="Times New Roman" w:cs="Times New Roman"/>
          <w:sz w:val="24"/>
          <w:szCs w:val="24"/>
        </w:rPr>
        <w:t>Ми провели аудит відповідно до Міжнародних стандартів аудиту (МСА).</w:t>
      </w:r>
      <w:r>
        <w:rPr>
          <w:rFonts w:ascii="Times New Roman" w:hAnsi="Times New Roman" w:cs="Times New Roman"/>
          <w:sz w:val="24"/>
          <w:szCs w:val="24"/>
          <w:lang w:val="uk-UA"/>
        </w:rPr>
        <w:t xml:space="preserve">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w:t>
      </w:r>
      <w:r>
        <w:rPr>
          <w:rFonts w:ascii="Times New Roman" w:hAnsi="Times New Roman" w:cs="Times New Roman"/>
          <w:lang w:val="uk-UA"/>
        </w:rPr>
        <w:t xml:space="preserve">ХОКС "СЛОБОЖАНСЬКА" </w:t>
      </w:r>
      <w:r>
        <w:rPr>
          <w:rFonts w:ascii="Times New Roman" w:hAnsi="Times New Roman" w:cs="Times New Roman"/>
          <w:sz w:val="24"/>
          <w:szCs w:val="24"/>
          <w:lang w:val="uk-UA"/>
        </w:rPr>
        <w:t xml:space="preserve">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w:t>
      </w:r>
      <w:r>
        <w:rPr>
          <w:rFonts w:ascii="Times New Roman" w:hAnsi="Times New Roman" w:cs="Times New Roman"/>
          <w:sz w:val="24"/>
          <w:szCs w:val="24"/>
        </w:rPr>
        <w:t xml:space="preserve">Ми вважаємо, що отримані нами аудиторські докази є достатніми і прийнятними для використання їх як основи для нашої думки. </w:t>
      </w:r>
    </w:p>
    <w:p w:rsidR="00503C51" w:rsidRDefault="00503C51">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6"/>
          <w:szCs w:val="26"/>
          <w:lang w:val="uk-UA"/>
        </w:rPr>
        <w:t xml:space="preserve">                                               </w:t>
      </w:r>
      <w:r>
        <w:rPr>
          <w:rFonts w:ascii="Times New Roman" w:hAnsi="Times New Roman" w:cs="Times New Roman"/>
          <w:b/>
          <w:bCs/>
          <w:sz w:val="24"/>
          <w:szCs w:val="24"/>
          <w:lang w:val="uk-UA"/>
        </w:rPr>
        <w:t xml:space="preserve">  Ключові питання аудиту</w:t>
      </w:r>
    </w:p>
    <w:p w:rsidR="00503C51" w:rsidRDefault="00503C51">
      <w:pPr>
        <w:spacing w:after="0" w:line="240" w:lineRule="auto"/>
        <w:jc w:val="both"/>
        <w:rPr>
          <w:rFonts w:ascii="Times New Roman" w:hAnsi="Times New Roman" w:cs="Times New Roman"/>
          <w:b/>
          <w:bCs/>
          <w:sz w:val="24"/>
          <w:szCs w:val="24"/>
          <w:lang w:val="uk-UA"/>
        </w:rPr>
      </w:pPr>
    </w:p>
    <w:p w:rsidR="00503C51" w:rsidRDefault="00503C51">
      <w:pPr>
        <w:pStyle w:val="ae"/>
        <w:suppressAutoHyphens w:val="0"/>
        <w:spacing w:after="200" w:line="276" w:lineRule="auto"/>
        <w:rPr>
          <w:rFonts w:ascii="Times New Roman" w:hAnsi="Times New Roman" w:cs="Times New Roman"/>
          <w:lang w:val="uk-UA"/>
        </w:rPr>
      </w:pPr>
      <w:r>
        <w:rPr>
          <w:rFonts w:ascii="Times New Roman" w:hAnsi="Times New Roman" w:cs="Times New Roman"/>
          <w:lang w:val="uk-UA"/>
        </w:rPr>
        <w:t xml:space="preserve">       Ключові питання аудиту – це питання, які, на наше професійне судження, були найбільш значущими під час нашого аудиту фінансової звітності за поточний період. Ці </w:t>
      </w:r>
      <w:r>
        <w:rPr>
          <w:rFonts w:ascii="Times New Roman" w:hAnsi="Times New Roman" w:cs="Times New Roman"/>
          <w:lang w:val="uk-UA"/>
        </w:rPr>
        <w:lastRenderedPageBreak/>
        <w:t>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w:t>
      </w:r>
    </w:p>
    <w:p w:rsidR="00503C51" w:rsidRDefault="00503C51">
      <w:pPr>
        <w:pStyle w:val="ae"/>
        <w:suppressAutoHyphens w:val="0"/>
        <w:spacing w:after="200" w:line="276" w:lineRule="auto"/>
        <w:jc w:val="center"/>
        <w:rPr>
          <w:rFonts w:ascii="Times New Roman" w:hAnsi="Times New Roman" w:cs="Times New Roman"/>
          <w:b/>
          <w:bCs/>
          <w:lang w:val="uk-UA"/>
        </w:rPr>
      </w:pPr>
      <w:r>
        <w:rPr>
          <w:rFonts w:ascii="Times New Roman" w:hAnsi="Times New Roman" w:cs="Times New Roman"/>
          <w:b/>
          <w:bCs/>
        </w:rPr>
        <w:t xml:space="preserve">Інша інформація </w:t>
      </w:r>
    </w:p>
    <w:p w:rsidR="00503C51" w:rsidRDefault="00503C51">
      <w:pPr>
        <w:pStyle w:val="ae"/>
        <w:suppressAutoHyphens w:val="0"/>
        <w:spacing w:after="200" w:line="276" w:lineRule="auto"/>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Аудит фінансової звітності</w:t>
      </w:r>
      <w:r>
        <w:rPr>
          <w:rFonts w:ascii="Times New Roman" w:hAnsi="Times New Roman" w:cs="Times New Roman"/>
          <w:lang w:val="uk-UA"/>
        </w:rPr>
        <w:t xml:space="preserve"> </w:t>
      </w:r>
      <w:r>
        <w:rPr>
          <w:rFonts w:ascii="Times New Roman" w:hAnsi="Times New Roman" w:cs="Times New Roman"/>
          <w:sz w:val="22"/>
          <w:szCs w:val="22"/>
          <w:lang w:val="uk-UA"/>
        </w:rPr>
        <w:t>ХОКС "СЛОБОЖАНСЬКА</w:t>
      </w:r>
      <w:r>
        <w:rPr>
          <w:rFonts w:ascii="Times New Roman" w:hAnsi="Times New Roman" w:cs="Times New Roman"/>
          <w:lang w:val="uk-UA"/>
        </w:rPr>
        <w:t xml:space="preserve">" </w:t>
      </w:r>
      <w:r>
        <w:rPr>
          <w:rFonts w:ascii="Times New Roman" w:hAnsi="Times New Roman" w:cs="Times New Roman"/>
        </w:rPr>
        <w:t xml:space="preserve"> за рік, що закінчився 31 грудня 201</w:t>
      </w:r>
      <w:r>
        <w:rPr>
          <w:rFonts w:ascii="Times New Roman" w:hAnsi="Times New Roman" w:cs="Times New Roman"/>
          <w:lang w:val="uk-UA"/>
        </w:rPr>
        <w:t>7</w:t>
      </w:r>
      <w:r>
        <w:rPr>
          <w:rFonts w:ascii="Times New Roman" w:hAnsi="Times New Roman" w:cs="Times New Roman"/>
        </w:rPr>
        <w:t xml:space="preserve"> року був проведений</w:t>
      </w:r>
      <w:r>
        <w:rPr>
          <w:rFonts w:ascii="Times New Roman" w:hAnsi="Times New Roman" w:cs="Times New Roman"/>
          <w:lang w:val="uk-UA"/>
        </w:rPr>
        <w:t xml:space="preserve"> ТОВ"Аудиторська компанія КРОУ ХОРВАТ ЕЙСІ УКРАЇНА" (ЄДРПОУ </w:t>
      </w:r>
      <w:r>
        <w:rPr>
          <w:rFonts w:ascii="Arial" w:hAnsi="Arial" w:cs="Arial"/>
          <w:caps/>
        </w:rPr>
        <w:t>33833362</w:t>
      </w:r>
      <w:r>
        <w:rPr>
          <w:rFonts w:ascii="Arial" w:hAnsi="Arial" w:cs="Arial"/>
          <w:caps/>
          <w:lang w:val="uk-UA"/>
        </w:rPr>
        <w:t>)</w:t>
      </w:r>
      <w:r>
        <w:rPr>
          <w:rFonts w:ascii="Times New Roman" w:hAnsi="Times New Roman" w:cs="Times New Roman"/>
        </w:rPr>
        <w:t>, який надав звіт незалежного аудита з немодифікованою думкою та з параграфом</w:t>
      </w:r>
      <w:r>
        <w:rPr>
          <w:rFonts w:ascii="Times New Roman" w:hAnsi="Times New Roman" w:cs="Times New Roman"/>
          <w:lang w:val="uk-UA"/>
        </w:rPr>
        <w:t xml:space="preserve"> про суттєву невизначеність</w:t>
      </w:r>
      <w:r>
        <w:rPr>
          <w:rFonts w:ascii="Times New Roman" w:hAnsi="Times New Roman" w:cs="Times New Roman"/>
        </w:rPr>
        <w:t xml:space="preserve">, що </w:t>
      </w:r>
      <w:r>
        <w:rPr>
          <w:rFonts w:ascii="Times New Roman" w:hAnsi="Times New Roman" w:cs="Times New Roman"/>
          <w:lang w:val="uk-UA"/>
        </w:rPr>
        <w:t>стосується безперервності діяльності.</w:t>
      </w:r>
    </w:p>
    <w:p w:rsidR="00503C51" w:rsidRDefault="00503C51">
      <w:pPr>
        <w:pStyle w:val="ae"/>
        <w:suppressAutoHyphens w:val="0"/>
        <w:spacing w:after="200" w:line="276" w:lineRule="auto"/>
        <w:rPr>
          <w:rFonts w:ascii="Times New Roman" w:hAnsi="Times New Roman" w:cs="Times New Roman"/>
          <w:lang w:val="uk-UA"/>
        </w:rPr>
      </w:pPr>
    </w:p>
    <w:p w:rsidR="00503C51" w:rsidRDefault="00503C51">
      <w:pPr>
        <w:pStyle w:val="21"/>
        <w:rPr>
          <w:rFonts w:ascii="Times New Roman" w:hAnsi="Times New Roman" w:cs="Times New Roman"/>
          <w:lang w:val="uk-UA"/>
        </w:rPr>
      </w:pPr>
      <w:r>
        <w:rPr>
          <w:rFonts w:ascii="Times New Roman" w:hAnsi="Times New Roman" w:cs="Times New Roman"/>
        </w:rPr>
        <w:t>Відповідальність управлінського персоналу та тих, кого наділено найвищими повноваженнями, за фінансову звітність</w:t>
      </w:r>
    </w:p>
    <w:p w:rsidR="00503C51" w:rsidRDefault="00503C51">
      <w:pPr>
        <w:pStyle w:val="3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Управлінський персонал в особах  голови правління та головного бухгалтера несуть відповідальність за складання фінансової звітності </w:t>
      </w:r>
      <w:r>
        <w:rPr>
          <w:rFonts w:ascii="Times New Roman" w:hAnsi="Times New Roman" w:cs="Times New Roman"/>
          <w:sz w:val="22"/>
          <w:szCs w:val="22"/>
          <w:lang w:val="uk-UA"/>
        </w:rPr>
        <w:t>ХОКС "СЛОБОЖАНСЬКА"</w:t>
      </w:r>
      <w:r>
        <w:rPr>
          <w:rFonts w:ascii="Times New Roman" w:hAnsi="Times New Roman" w:cs="Times New Roman"/>
          <w:sz w:val="24"/>
          <w:szCs w:val="24"/>
          <w:lang w:val="uk-UA"/>
        </w:rPr>
        <w:t xml:space="preserve">  за МСФЗ відповідно до Закону </w:t>
      </w:r>
      <w:r>
        <w:rPr>
          <w:rFonts w:ascii="Times New Roman" w:hAnsi="Times New Roman" w:cs="Times New Roman"/>
          <w:sz w:val="24"/>
          <w:szCs w:val="24"/>
        </w:rPr>
        <w:t>N</w:t>
      </w:r>
      <w:r>
        <w:rPr>
          <w:rFonts w:ascii="Times New Roman" w:hAnsi="Times New Roman" w:cs="Times New Roman"/>
          <w:sz w:val="24"/>
          <w:szCs w:val="24"/>
          <w:lang w:val="uk-UA"/>
        </w:rPr>
        <w:t xml:space="preserve"> 996-</w:t>
      </w:r>
      <w:r>
        <w:rPr>
          <w:rFonts w:ascii="Times New Roman" w:hAnsi="Times New Roman" w:cs="Times New Roman"/>
          <w:sz w:val="24"/>
          <w:szCs w:val="24"/>
        </w:rPr>
        <w:t>XIV</w:t>
      </w:r>
      <w:r>
        <w:rPr>
          <w:rFonts w:ascii="Times New Roman" w:hAnsi="Times New Roman" w:cs="Times New Roman"/>
          <w:sz w:val="24"/>
          <w:szCs w:val="24"/>
          <w:lang w:val="uk-UA"/>
        </w:rPr>
        <w:t xml:space="preserve"> “Про бухгалтерський облік та фінансову звітність в </w:t>
      </w:r>
      <w:r w:rsidRPr="00940074">
        <w:rPr>
          <w:rFonts w:ascii="Times New Roman" w:hAnsi="Times New Roman" w:cs="Times New Roman"/>
          <w:sz w:val="24"/>
          <w:szCs w:val="24"/>
          <w:lang w:val="uk-UA"/>
        </w:rPr>
        <w:t>Україні” від 16 липня 1999 року (зі змінами та доповненнями) за таку систему</w:t>
      </w:r>
      <w:r>
        <w:rPr>
          <w:rFonts w:ascii="Times New Roman" w:hAnsi="Times New Roman" w:cs="Times New Roman"/>
          <w:sz w:val="24"/>
          <w:szCs w:val="24"/>
          <w:lang w:val="uk-UA"/>
        </w:rPr>
        <w:t xml:space="preserve">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503C51" w:rsidRDefault="00503C51" w:rsidP="0095712B">
      <w:pPr>
        <w:pStyle w:val="31"/>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            </w:t>
      </w:r>
      <w:r w:rsidRPr="0095712B">
        <w:rPr>
          <w:rFonts w:ascii="Times New Roman" w:hAnsi="Times New Roman" w:cs="Times New Roman"/>
          <w:sz w:val="24"/>
          <w:szCs w:val="24"/>
          <w:lang w:val="uk-UA"/>
        </w:rPr>
        <w:t>При складанні фінансової звітності управлінський персонал несе відповідальність за</w:t>
      </w:r>
      <w:r>
        <w:rPr>
          <w:rFonts w:ascii="Times New Roman" w:hAnsi="Times New Roman" w:cs="Times New Roman"/>
          <w:sz w:val="24"/>
          <w:szCs w:val="24"/>
          <w:lang w:val="uk-UA"/>
        </w:rPr>
        <w:t xml:space="preserve"> оцінку здатності фінансової установи продовжувати свою діяльність на безперервній основі, що стосуються безперервності діяльності, та використовуючи припущення про </w:t>
      </w:r>
      <w:r w:rsidRPr="00F9038A">
        <w:rPr>
          <w:rFonts w:ascii="Times New Roman" w:hAnsi="Times New Roman" w:cs="Times New Roman"/>
          <w:sz w:val="24"/>
          <w:szCs w:val="24"/>
          <w:lang w:val="uk-UA"/>
        </w:rPr>
        <w:t>безперервність діяльності як основи для бухгалтерського обліку, крім випадків, якщо</w:t>
      </w:r>
      <w:r>
        <w:rPr>
          <w:rFonts w:ascii="Times New Roman" w:hAnsi="Times New Roman" w:cs="Times New Roman"/>
          <w:sz w:val="24"/>
          <w:szCs w:val="24"/>
          <w:lang w:val="uk-UA"/>
        </w:rPr>
        <w:t xml:space="preserve"> управлінський персонал або планує ліквідувати кредитну спілку чи припинити діяльність, або не має інших реальних альтернатив.         </w:t>
      </w:r>
    </w:p>
    <w:p w:rsidR="004A6A1C" w:rsidRPr="00940074" w:rsidRDefault="00503C51" w:rsidP="004A6A1C">
      <w:pPr>
        <w:shd w:val="clear" w:color="auto" w:fill="FFFF00"/>
        <w:tabs>
          <w:tab w:val="left" w:pos="6379"/>
        </w:tabs>
        <w:jc w:val="both"/>
        <w:rPr>
          <w:rFonts w:ascii="Times New Roman" w:hAnsi="Times New Roman" w:cs="Times New Roman"/>
          <w:color w:val="000000" w:themeColor="text1"/>
          <w:sz w:val="24"/>
          <w:szCs w:val="24"/>
          <w:lang w:val="uk-UA"/>
        </w:rPr>
      </w:pPr>
      <w:r w:rsidRPr="0095712B">
        <w:rPr>
          <w:rStyle w:val="rvts0"/>
          <w:rFonts w:ascii="Times New Roman" w:hAnsi="Times New Roman" w:cs="Times New Roman"/>
          <w:color w:val="000000" w:themeColor="text1"/>
          <w:lang w:val="uk-UA"/>
        </w:rPr>
        <w:t xml:space="preserve">       </w:t>
      </w:r>
      <w:r w:rsidRPr="00940074">
        <w:rPr>
          <w:rStyle w:val="rvts0"/>
          <w:rFonts w:ascii="Times New Roman" w:hAnsi="Times New Roman" w:cs="Times New Roman"/>
          <w:color w:val="000000" w:themeColor="text1"/>
        </w:rPr>
        <w:t xml:space="preserve">Голова правління </w:t>
      </w:r>
      <w:r w:rsidRPr="00940074">
        <w:rPr>
          <w:rFonts w:ascii="Times New Roman" w:hAnsi="Times New Roman" w:cs="Times New Roman"/>
          <w:color w:val="000000" w:themeColor="text1"/>
          <w:lang w:val="uk-UA"/>
        </w:rPr>
        <w:t xml:space="preserve">ХОКС "СЛОБОЖАНСЬКА" </w:t>
      </w:r>
      <w:r w:rsidRPr="00940074">
        <w:rPr>
          <w:rStyle w:val="rvts0"/>
          <w:rFonts w:ascii="Times New Roman" w:hAnsi="Times New Roman" w:cs="Times New Roman"/>
          <w:color w:val="000000" w:themeColor="text1"/>
        </w:rPr>
        <w:t>несе відповідальність за своєчасне та у повному</w:t>
      </w:r>
      <w:r w:rsidRPr="00940074">
        <w:rPr>
          <w:rStyle w:val="rvts0"/>
          <w:color w:val="000000" w:themeColor="text1"/>
        </w:rPr>
        <w:t xml:space="preserve"> </w:t>
      </w:r>
      <w:r w:rsidRPr="00940074">
        <w:rPr>
          <w:rStyle w:val="rvts0"/>
          <w:rFonts w:ascii="Times New Roman" w:hAnsi="Times New Roman" w:cs="Times New Roman"/>
          <w:color w:val="000000" w:themeColor="text1"/>
        </w:rPr>
        <w:t>обсязі подання та оприлюднення фінансової звітності відповідно до законодавства та установчих документів.</w:t>
      </w:r>
      <w:r w:rsidRPr="00940074">
        <w:rPr>
          <w:rStyle w:val="rvts0"/>
          <w:rFonts w:ascii="Times New Roman" w:hAnsi="Times New Roman" w:cs="Times New Roman"/>
          <w:color w:val="000000" w:themeColor="text1"/>
          <w:lang w:val="uk-UA"/>
        </w:rPr>
        <w:t xml:space="preserve"> (</w:t>
      </w:r>
      <w:r w:rsidRPr="00940074">
        <w:rPr>
          <w:rFonts w:ascii="Times New Roman" w:hAnsi="Times New Roman" w:cs="Times New Roman"/>
          <w:color w:val="000000" w:themeColor="text1"/>
          <w:sz w:val="24"/>
          <w:szCs w:val="24"/>
          <w:lang w:val="uk-UA"/>
        </w:rPr>
        <w:t xml:space="preserve">абз. 4 п.1 ст.11 Закону України від 16 липня 1999 року </w:t>
      </w:r>
      <w:r w:rsidRPr="00940074">
        <w:rPr>
          <w:rFonts w:ascii="Times New Roman" w:hAnsi="Times New Roman" w:cs="Times New Roman"/>
          <w:color w:val="000000" w:themeColor="text1"/>
          <w:sz w:val="24"/>
          <w:szCs w:val="24"/>
        </w:rPr>
        <w:t>N</w:t>
      </w:r>
      <w:r w:rsidRPr="00940074">
        <w:rPr>
          <w:rFonts w:ascii="Times New Roman" w:hAnsi="Times New Roman" w:cs="Times New Roman"/>
          <w:color w:val="000000" w:themeColor="text1"/>
          <w:sz w:val="24"/>
          <w:szCs w:val="24"/>
          <w:lang w:val="uk-UA"/>
        </w:rPr>
        <w:t xml:space="preserve"> 996-</w:t>
      </w:r>
      <w:r w:rsidRPr="00940074">
        <w:rPr>
          <w:rFonts w:ascii="Times New Roman" w:hAnsi="Times New Roman" w:cs="Times New Roman"/>
          <w:color w:val="000000" w:themeColor="text1"/>
          <w:sz w:val="24"/>
          <w:szCs w:val="24"/>
        </w:rPr>
        <w:t>XIV</w:t>
      </w:r>
      <w:r w:rsidRPr="00940074">
        <w:rPr>
          <w:rFonts w:ascii="Times New Roman" w:hAnsi="Times New Roman" w:cs="Times New Roman"/>
          <w:color w:val="000000" w:themeColor="text1"/>
          <w:sz w:val="24"/>
          <w:szCs w:val="24"/>
          <w:lang w:val="uk-UA"/>
        </w:rPr>
        <w:t xml:space="preserve"> “Про бухгалтерський облік та фінансову звітність в Україні”)</w:t>
      </w:r>
    </w:p>
    <w:p w:rsidR="00503C51" w:rsidRPr="0095712B" w:rsidRDefault="00503C51" w:rsidP="004A6A1C">
      <w:pPr>
        <w:shd w:val="clear" w:color="auto" w:fill="FFFF00"/>
        <w:tabs>
          <w:tab w:val="left" w:pos="6379"/>
        </w:tabs>
        <w:jc w:val="both"/>
        <w:rPr>
          <w:rFonts w:ascii="Times New Roman" w:hAnsi="Times New Roman" w:cs="Times New Roman"/>
          <w:color w:val="000000" w:themeColor="text1"/>
          <w:lang w:val="uk-UA"/>
        </w:rPr>
      </w:pPr>
      <w:r w:rsidRPr="00940074">
        <w:rPr>
          <w:rFonts w:ascii="Times New Roman" w:hAnsi="Times New Roman" w:cs="Times New Roman"/>
          <w:color w:val="000000" w:themeColor="text1"/>
          <w:lang w:val="uk-UA"/>
        </w:rPr>
        <w:t xml:space="preserve">      Головний бухгалтер забезпечує дотримання встановлених єдиних методологічних засад бухгалтерського обліку, складання і подання у встановлені строки фінансової звітності  (п.7 ст. 8 розд. ІІІ Закону </w:t>
      </w:r>
      <w:r w:rsidRPr="00940074">
        <w:rPr>
          <w:rFonts w:ascii="Times New Roman" w:hAnsi="Times New Roman" w:cs="Times New Roman"/>
          <w:color w:val="000000" w:themeColor="text1"/>
        </w:rPr>
        <w:t>N</w:t>
      </w:r>
      <w:r w:rsidRPr="00940074">
        <w:rPr>
          <w:rFonts w:ascii="Times New Roman" w:hAnsi="Times New Roman" w:cs="Times New Roman"/>
          <w:color w:val="000000" w:themeColor="text1"/>
          <w:lang w:val="uk-UA"/>
        </w:rPr>
        <w:t xml:space="preserve"> 996-</w:t>
      </w:r>
      <w:r w:rsidRPr="00940074">
        <w:rPr>
          <w:rFonts w:ascii="Times New Roman" w:hAnsi="Times New Roman" w:cs="Times New Roman"/>
          <w:color w:val="000000" w:themeColor="text1"/>
        </w:rPr>
        <w:t>XIV</w:t>
      </w:r>
      <w:r w:rsidRPr="00940074">
        <w:rPr>
          <w:rFonts w:ascii="Times New Roman" w:hAnsi="Times New Roman" w:cs="Times New Roman"/>
          <w:color w:val="000000" w:themeColor="text1"/>
          <w:lang w:val="uk-UA"/>
        </w:rPr>
        <w:t>)</w:t>
      </w:r>
    </w:p>
    <w:p w:rsidR="00503C51" w:rsidRPr="00F9038A" w:rsidRDefault="00503C51">
      <w:pPr>
        <w:pStyle w:val="31"/>
        <w:jc w:val="center"/>
        <w:rPr>
          <w:rFonts w:ascii="Times New Roman" w:hAnsi="Times New Roman" w:cs="Times New Roman"/>
          <w:b/>
          <w:bCs/>
          <w:sz w:val="24"/>
          <w:szCs w:val="24"/>
          <w:lang w:val="uk-UA"/>
        </w:rPr>
      </w:pPr>
    </w:p>
    <w:p w:rsidR="00503C51" w:rsidRPr="00F9038A" w:rsidRDefault="00503C51">
      <w:pPr>
        <w:pStyle w:val="31"/>
        <w:jc w:val="center"/>
        <w:rPr>
          <w:rFonts w:ascii="Times New Roman" w:hAnsi="Times New Roman" w:cs="Times New Roman"/>
          <w:b/>
          <w:bCs/>
          <w:sz w:val="24"/>
          <w:szCs w:val="24"/>
          <w:lang w:val="uk-UA"/>
        </w:rPr>
      </w:pPr>
      <w:r w:rsidRPr="00F9038A">
        <w:rPr>
          <w:rFonts w:ascii="Times New Roman" w:hAnsi="Times New Roman" w:cs="Times New Roman"/>
          <w:b/>
          <w:bCs/>
          <w:sz w:val="24"/>
          <w:szCs w:val="24"/>
          <w:lang w:val="uk-UA"/>
        </w:rPr>
        <w:t>Відповідальність аудитора за аудит фінансової звітності</w:t>
      </w:r>
    </w:p>
    <w:p w:rsidR="00503C51" w:rsidRDefault="00503C51">
      <w:pPr>
        <w:pStyle w:val="ac"/>
        <w:jc w:val="both"/>
        <w:rPr>
          <w:rFonts w:ascii="Times New Roman" w:hAnsi="Times New Roman" w:cs="Times New Roman"/>
        </w:rPr>
      </w:pPr>
      <w:r>
        <w:rPr>
          <w:rFonts w:ascii="Times New Roman" w:hAnsi="Times New Roman" w:cs="Times New Roman"/>
          <w:lang w:val="uk-UA"/>
        </w:rPr>
        <w:t xml:space="preserve">          Нашими цілями є отримання обгрунтованої впевненості,  що фінансова звітність в цілому не містить суттєвого викривлення внаслідок шахрайства або помилки, та випуск звіту аудитора, що містить нашу думку. </w:t>
      </w:r>
      <w:r>
        <w:rPr>
          <w:rFonts w:ascii="Times New Roman" w:hAnsi="Times New Roman" w:cs="Times New Roman"/>
        </w:rPr>
        <w:t xml:space="preserve">Обгрунтована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 як обгрунтовано </w:t>
      </w:r>
      <w:r>
        <w:rPr>
          <w:rFonts w:ascii="Times New Roman" w:hAnsi="Times New Roman" w:cs="Times New Roman"/>
        </w:rPr>
        <w:lastRenderedPageBreak/>
        <w:t>очікується, вони можуть впливати  на економічні рішення користувачів, що приймаються на основі цієї фінансової звітності.</w:t>
      </w:r>
    </w:p>
    <w:p w:rsidR="00503C51" w:rsidRDefault="00503C51">
      <w:pPr>
        <w:pStyle w:val="ac"/>
        <w:rPr>
          <w:rFonts w:ascii="Times New Roman" w:hAnsi="Times New Roman" w:cs="Times New Roman"/>
        </w:rPr>
      </w:pPr>
      <w:r>
        <w:rPr>
          <w:rFonts w:ascii="Times New Roman" w:hAnsi="Times New Roman" w:cs="Times New Roman"/>
          <w:lang w:val="uk-UA"/>
        </w:rPr>
        <w:t xml:space="preserve">           </w:t>
      </w:r>
      <w:r>
        <w:rPr>
          <w:rFonts w:ascii="Times New Roman" w:hAnsi="Times New Roman" w:cs="Times New Roman"/>
        </w:rPr>
        <w:t>Виконуючи аудит відповідно до вимог МСА, ми використовуємо професійне судження та професійний скептицизм впродовж всього завдання з аудиту. Крім того, ми:</w:t>
      </w:r>
    </w:p>
    <w:p w:rsidR="00503C51" w:rsidRDefault="00503C51">
      <w:pPr>
        <w:pStyle w:val="31"/>
        <w:rPr>
          <w:rFonts w:ascii="Times New Roman" w:hAnsi="Times New Roman" w:cs="Times New Roman"/>
          <w:sz w:val="24"/>
          <w:szCs w:val="24"/>
          <w:lang w:val="uk-UA"/>
        </w:rPr>
      </w:pPr>
      <w:r>
        <w:rPr>
          <w:rFonts w:ascii="Times New Roman" w:hAnsi="Times New Roman" w:cs="Times New Roman"/>
          <w:sz w:val="24"/>
          <w:szCs w:val="24"/>
        </w:rPr>
        <w:t xml:space="preserve">•  ідентифікуємо та оцінюємо ризики суттєвого викривлення фінансової звітності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w:t>
      </w:r>
      <w:r>
        <w:rPr>
          <w:rFonts w:ascii="Times New Roman" w:hAnsi="Times New Roman" w:cs="Times New Roman"/>
          <w:sz w:val="24"/>
          <w:szCs w:val="24"/>
          <w:lang w:val="uk-UA"/>
        </w:rPr>
        <w:t>Такі ознаки під час аудиту  кредитної спілки  не виявлені та не вбачаються.</w:t>
      </w:r>
    </w:p>
    <w:p w:rsidR="00503C51" w:rsidRDefault="00503C51">
      <w:pPr>
        <w:pStyle w:val="31"/>
        <w:rPr>
          <w:rFonts w:ascii="Times New Roman" w:hAnsi="Times New Roman" w:cs="Times New Roman"/>
          <w:sz w:val="24"/>
          <w:szCs w:val="24"/>
          <w:lang w:val="uk-UA"/>
        </w:rPr>
      </w:pPr>
      <w:r>
        <w:rPr>
          <w:rFonts w:ascii="Times New Roman" w:hAnsi="Times New Roman" w:cs="Times New Roman"/>
          <w:sz w:val="24"/>
          <w:szCs w:val="24"/>
          <w:lang w:val="uk-UA"/>
        </w:rPr>
        <w:t xml:space="preserve">          Але ризик невиявлення суттєвого викривлення внаслідок шахрайства є вищим, ніж для виявлення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503C51" w:rsidRDefault="00503C51">
      <w:pPr>
        <w:jc w:val="both"/>
        <w:rPr>
          <w:rFonts w:ascii="Times New Roman" w:eastAsia="Arial Unicode MS" w:hAnsi="Times New Roman" w:cs="Times New Roman"/>
          <w:spacing w:val="4"/>
        </w:rPr>
      </w:pPr>
      <w:r>
        <w:rPr>
          <w:rFonts w:ascii="Times New Roman" w:hAnsi="Times New Roman" w:cs="Times New Roman"/>
          <w:sz w:val="24"/>
          <w:szCs w:val="24"/>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r>
        <w:rPr>
          <w:rFonts w:ascii="Times New Roman" w:hAnsi="Times New Roman" w:cs="Times New Roman"/>
          <w:lang w:val="uk-UA"/>
        </w:rPr>
        <w:t xml:space="preserve">ХОКС "СЛОБОЖАНСЬКА" </w:t>
      </w:r>
      <w:r>
        <w:rPr>
          <w:rFonts w:ascii="Times New Roman" w:eastAsia="Arial Unicode MS" w:hAnsi="Times New Roman" w:cs="Times New Roman"/>
          <w:spacing w:val="4"/>
        </w:rPr>
        <w:t>;</w:t>
      </w:r>
    </w:p>
    <w:p w:rsidR="00503C51" w:rsidRDefault="00503C51">
      <w:pPr>
        <w:jc w:val="both"/>
        <w:rPr>
          <w:rFonts w:ascii="Times New Roman" w:hAnsi="Times New Roman" w:cs="Times New Roman"/>
          <w:spacing w:val="4"/>
          <w:sz w:val="24"/>
          <w:szCs w:val="24"/>
          <w:lang w:val="uk-UA"/>
        </w:rPr>
      </w:pPr>
      <w:r>
        <w:rPr>
          <w:spacing w:val="4"/>
          <w:sz w:val="24"/>
          <w:szCs w:val="24"/>
        </w:rPr>
        <w:t>•</w:t>
      </w:r>
      <w:r>
        <w:rPr>
          <w:rFonts w:ascii="Times New Roman" w:eastAsia="Arial Unicode MS" w:hAnsi="Times New Roman" w:cs="Times New Roman"/>
          <w:spacing w:val="4"/>
          <w:sz w:val="24"/>
          <w:szCs w:val="24"/>
        </w:rPr>
        <w:t xml:space="preserve">  оцінюємо прийнятність застосованих облікових політик та обгрунтованість облікових оцінок  і відповідних розкриттів інформації, зроблених управлінським персоналом;</w:t>
      </w:r>
    </w:p>
    <w:p w:rsidR="00503C51" w:rsidRDefault="00503C51">
      <w:pPr>
        <w:jc w:val="both"/>
        <w:rPr>
          <w:rFonts w:ascii="Times New Roman" w:hAnsi="Times New Roman" w:cs="Times New Roman"/>
          <w:sz w:val="24"/>
          <w:szCs w:val="24"/>
          <w:lang w:val="uk-UA"/>
        </w:rPr>
      </w:pPr>
      <w:r>
        <w:rPr>
          <w:rFonts w:ascii="Times New Roman" w:hAnsi="Times New Roman" w:cs="Times New Roman"/>
          <w:spacing w:val="4"/>
          <w:sz w:val="24"/>
          <w:szCs w:val="24"/>
          <w:lang w:val="uk-UA"/>
        </w:rPr>
        <w:t>•</w:t>
      </w:r>
      <w:r>
        <w:rPr>
          <w:rFonts w:ascii="Times New Roman" w:eastAsia="Arial Unicode MS" w:hAnsi="Times New Roman" w:cs="Times New Roman"/>
          <w:spacing w:val="4"/>
          <w:sz w:val="24"/>
          <w:szCs w:val="24"/>
          <w:lang w:val="uk-UA"/>
        </w:rPr>
        <w:t xml:space="preserve"> </w:t>
      </w:r>
      <w:r>
        <w:rPr>
          <w:rFonts w:ascii="Times New Roman" w:hAnsi="Times New Roman" w:cs="Times New Roman"/>
          <w:sz w:val="24"/>
          <w:szCs w:val="24"/>
          <w:lang w:val="uk-UA"/>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w:t>
      </w:r>
    </w:p>
    <w:p w:rsidR="00503C51" w:rsidRDefault="00503C51">
      <w:p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Наші висновки ґрунтуються на аудиторських доказах, отриманих до дати нашого звіту аудитора. Втім майбутні події або умови можуть примусити </w:t>
      </w:r>
      <w:r>
        <w:rPr>
          <w:rFonts w:ascii="Times New Roman" w:hAnsi="Times New Roman" w:cs="Times New Roman"/>
          <w:sz w:val="24"/>
          <w:szCs w:val="24"/>
          <w:lang w:val="uk-UA"/>
        </w:rPr>
        <w:t xml:space="preserve">ХОКС "СЛОБОЖАНСЬКА"  </w:t>
      </w:r>
      <w:r>
        <w:rPr>
          <w:rFonts w:ascii="Times New Roman" w:hAnsi="Times New Roman" w:cs="Times New Roman"/>
          <w:sz w:val="24"/>
          <w:szCs w:val="24"/>
        </w:rPr>
        <w:t xml:space="preserve"> припинити свою діяльність на безперервній основі.</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w:t>
      </w:r>
      <w:r>
        <w:rPr>
          <w:rFonts w:ascii="Times New Roman" w:hAnsi="Times New Roman" w:cs="Times New Roman"/>
          <w:sz w:val="24"/>
          <w:szCs w:val="24"/>
          <w:lang w:val="uk-UA"/>
        </w:rPr>
        <w:lastRenderedPageBreak/>
        <w:t>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503C51" w:rsidRDefault="00503C51">
      <w:pPr>
        <w:jc w:val="center"/>
        <w:rPr>
          <w:rFonts w:ascii="Times New Roman" w:hAnsi="Times New Roman" w:cs="Times New Roman"/>
          <w:b/>
          <w:bCs/>
          <w:sz w:val="26"/>
          <w:szCs w:val="26"/>
          <w:lang w:val="uk-UA"/>
        </w:rPr>
      </w:pPr>
      <w:r>
        <w:rPr>
          <w:rFonts w:ascii="Times New Roman" w:hAnsi="Times New Roman" w:cs="Times New Roman"/>
          <w:b/>
          <w:bCs/>
          <w:sz w:val="26"/>
          <w:szCs w:val="26"/>
          <w:lang w:val="en-US"/>
        </w:rPr>
        <w:t>II</w:t>
      </w:r>
      <w:r>
        <w:rPr>
          <w:rFonts w:ascii="Times New Roman" w:hAnsi="Times New Roman" w:cs="Times New Roman"/>
          <w:b/>
          <w:bCs/>
          <w:sz w:val="26"/>
          <w:szCs w:val="26"/>
          <w:lang w:val="uk-UA"/>
        </w:rPr>
        <w:t xml:space="preserve">. </w:t>
      </w:r>
      <w:r>
        <w:rPr>
          <w:rFonts w:ascii="Times New Roman" w:hAnsi="Times New Roman" w:cs="Times New Roman"/>
          <w:b/>
          <w:bCs/>
          <w:sz w:val="26"/>
          <w:szCs w:val="26"/>
        </w:rPr>
        <w:t>Звіт щодо вимог інших законодавчих і нормативних актів</w:t>
      </w:r>
    </w:p>
    <w:p w:rsidR="00503C51" w:rsidRDefault="00503C51">
      <w:pPr>
        <w:pStyle w:val="31"/>
        <w:jc w:val="center"/>
        <w:rPr>
          <w:rFonts w:ascii="Times New Roman" w:hAnsi="Times New Roman" w:cs="Times New Roman"/>
          <w:sz w:val="24"/>
          <w:szCs w:val="24"/>
        </w:rPr>
      </w:pPr>
      <w:r>
        <w:rPr>
          <w:rFonts w:ascii="Times New Roman" w:hAnsi="Times New Roman" w:cs="Times New Roman"/>
          <w:sz w:val="24"/>
          <w:szCs w:val="24"/>
        </w:rPr>
        <w:t xml:space="preserve">Основні відомості про </w:t>
      </w:r>
      <w:r>
        <w:rPr>
          <w:rFonts w:ascii="Times New Roman" w:hAnsi="Times New Roman" w:cs="Times New Roman"/>
          <w:sz w:val="24"/>
          <w:szCs w:val="24"/>
          <w:lang w:val="uk-UA"/>
        </w:rPr>
        <w:t>ХОКС "СЛОБОЖАНСЬКА</w:t>
      </w:r>
      <w:r>
        <w:rPr>
          <w:rFonts w:ascii="Times New Roman" w:hAnsi="Times New Roman" w:cs="Times New Roman"/>
          <w:sz w:val="24"/>
          <w:szCs w:val="24"/>
        </w:rPr>
        <w:t>”:</w:t>
      </w:r>
    </w:p>
    <w:tbl>
      <w:tblPr>
        <w:tblW w:w="0" w:type="auto"/>
        <w:tblInd w:w="2" w:type="dxa"/>
        <w:tblLayout w:type="fixed"/>
        <w:tblCellMar>
          <w:left w:w="0" w:type="dxa"/>
          <w:right w:w="0" w:type="dxa"/>
        </w:tblCellMar>
        <w:tblLook w:val="0000"/>
      </w:tblPr>
      <w:tblGrid>
        <w:gridCol w:w="3692"/>
        <w:gridCol w:w="5963"/>
      </w:tblGrid>
      <w:tr w:rsidR="00503C51" w:rsidRPr="002075FC">
        <w:trPr>
          <w:cantSplit/>
        </w:trPr>
        <w:tc>
          <w:tcPr>
            <w:tcW w:w="3692" w:type="dxa"/>
            <w:tcBorders>
              <w:top w:val="single" w:sz="6" w:space="0" w:color="000000"/>
              <w:left w:val="single" w:sz="6" w:space="0" w:color="000000"/>
              <w:bottom w:val="single" w:sz="6" w:space="0" w:color="000000"/>
              <w:right w:val="nil"/>
            </w:tcBorders>
          </w:tcPr>
          <w:p w:rsidR="00503C51" w:rsidRPr="002075FC" w:rsidRDefault="00503C51">
            <w:pPr>
              <w:suppressAutoHyphens/>
              <w:rPr>
                <w:rFonts w:ascii="Times New Roman" w:eastAsiaTheme="minorEastAsia" w:hAnsi="Times New Roman" w:cs="Times New Roman"/>
                <w:i/>
                <w:iCs/>
                <w:lang w:val="uk-UA"/>
              </w:rPr>
            </w:pPr>
            <w:r w:rsidRPr="002075FC">
              <w:rPr>
                <w:rFonts w:ascii="Times New Roman" w:eastAsiaTheme="minorEastAsia" w:hAnsi="Times New Roman" w:cs="Times New Roman"/>
                <w:lang w:val="uk-UA"/>
              </w:rPr>
              <w:t>Дані про реєстрацію:</w:t>
            </w:r>
          </w:p>
        </w:tc>
        <w:tc>
          <w:tcPr>
            <w:tcW w:w="5963" w:type="dxa"/>
            <w:tcBorders>
              <w:top w:val="single" w:sz="6" w:space="0" w:color="000000"/>
              <w:left w:val="single" w:sz="6" w:space="0" w:color="000000"/>
              <w:bottom w:val="single" w:sz="6" w:space="0" w:color="000000"/>
              <w:right w:val="single" w:sz="6" w:space="0" w:color="000000"/>
            </w:tcBorders>
          </w:tcPr>
          <w:p w:rsidR="00503C51" w:rsidRPr="002075FC" w:rsidRDefault="00503C51">
            <w:pPr>
              <w:pStyle w:val="a9"/>
              <w:tabs>
                <w:tab w:val="clear" w:pos="4677"/>
                <w:tab w:val="clear" w:pos="9355"/>
              </w:tabs>
              <w:suppressAutoHyphens/>
              <w:snapToGrid w:val="0"/>
              <w:spacing w:after="200" w:line="276" w:lineRule="auto"/>
              <w:rPr>
                <w:rFonts w:ascii="Times New Roman" w:eastAsiaTheme="minorEastAsia" w:hAnsi="Times New Roman" w:cs="Times New Roman"/>
                <w:lang w:val="uk-UA"/>
              </w:rPr>
            </w:pPr>
            <w:r w:rsidRPr="002075FC">
              <w:rPr>
                <w:rFonts w:ascii="Times New Roman" w:eastAsiaTheme="minorEastAsia" w:hAnsi="Times New Roman" w:cs="Times New Roman"/>
                <w:lang w:val="uk-UA"/>
              </w:rPr>
              <w:t>Державна реєстрація кредитної спілки здійснена 26.02.2004 р. виконавчим комітетом Харківської міської ради за № 14801050002004651. (Свідоцтво серія А01 №075767).</w:t>
            </w:r>
          </w:p>
        </w:tc>
      </w:tr>
      <w:tr w:rsidR="00503C51" w:rsidRPr="004A6A1C">
        <w:trPr>
          <w:cantSplit/>
          <w:trHeight w:val="548"/>
        </w:trPr>
        <w:tc>
          <w:tcPr>
            <w:tcW w:w="3692" w:type="dxa"/>
            <w:tcBorders>
              <w:top w:val="single" w:sz="6" w:space="0" w:color="000000"/>
              <w:left w:val="single" w:sz="6" w:space="0" w:color="000000"/>
              <w:bottom w:val="single" w:sz="6" w:space="0" w:color="000000"/>
              <w:right w:val="nil"/>
            </w:tcBorders>
          </w:tcPr>
          <w:p w:rsidR="00503C51" w:rsidRPr="002075FC" w:rsidRDefault="00503C51">
            <w:pPr>
              <w:suppressAutoHyphens/>
              <w:rPr>
                <w:rFonts w:ascii="Times New Roman" w:eastAsiaTheme="minorEastAsia" w:hAnsi="Times New Roman" w:cs="Times New Roman"/>
                <w:i/>
                <w:iCs/>
                <w:lang w:val="uk-UA"/>
              </w:rPr>
            </w:pPr>
            <w:r w:rsidRPr="002075FC">
              <w:rPr>
                <w:rFonts w:ascii="Times New Roman" w:eastAsiaTheme="minorEastAsia" w:hAnsi="Times New Roman" w:cs="Times New Roman"/>
                <w:lang w:val="uk-UA"/>
              </w:rPr>
              <w:t>Реєстрація фінансової установи:</w:t>
            </w:r>
          </w:p>
        </w:tc>
        <w:tc>
          <w:tcPr>
            <w:tcW w:w="5963" w:type="dxa"/>
            <w:tcBorders>
              <w:top w:val="single" w:sz="6" w:space="0" w:color="000000"/>
              <w:left w:val="single" w:sz="6" w:space="0" w:color="000000"/>
              <w:bottom w:val="single" w:sz="6" w:space="0" w:color="000000"/>
              <w:right w:val="single" w:sz="6" w:space="0" w:color="000000"/>
            </w:tcBorders>
          </w:tcPr>
          <w:p w:rsidR="00503C51" w:rsidRPr="002075FC" w:rsidRDefault="00503C51">
            <w:pPr>
              <w:shd w:val="clear" w:color="auto" w:fill="FFFFFF"/>
              <w:spacing w:before="60"/>
              <w:rPr>
                <w:rFonts w:ascii="Times New Roman" w:eastAsiaTheme="minorEastAsia" w:hAnsi="Times New Roman" w:cs="Times New Roman"/>
                <w:lang w:val="uk-UA"/>
              </w:rPr>
            </w:pPr>
            <w:r w:rsidRPr="002075FC">
              <w:rPr>
                <w:rFonts w:ascii="Times New Roman" w:eastAsiaTheme="minorEastAsia" w:hAnsi="Times New Roman" w:cs="Times New Roman"/>
                <w:lang w:val="uk-UA"/>
              </w:rPr>
              <w:t>Реєстрація фінансової установи здійснена Державною комісією з регулювання ринків фінансових послуг України 26.02.2004 р. № ріш. 97 (реєстраційний № 14100043), про що видане Свідоцтво серії КС № 19.</w:t>
            </w:r>
          </w:p>
        </w:tc>
      </w:tr>
      <w:tr w:rsidR="00503C51" w:rsidRPr="004A6A1C">
        <w:trPr>
          <w:cantSplit/>
        </w:trPr>
        <w:tc>
          <w:tcPr>
            <w:tcW w:w="3692" w:type="dxa"/>
            <w:tcBorders>
              <w:top w:val="single" w:sz="6" w:space="0" w:color="000000"/>
              <w:left w:val="single" w:sz="6" w:space="0" w:color="000000"/>
              <w:bottom w:val="single" w:sz="6" w:space="0" w:color="000000"/>
              <w:right w:val="nil"/>
            </w:tcBorders>
          </w:tcPr>
          <w:p w:rsidR="00503C51" w:rsidRPr="002075FC" w:rsidRDefault="00503C51">
            <w:pPr>
              <w:pStyle w:val="a9"/>
              <w:tabs>
                <w:tab w:val="clear" w:pos="4677"/>
                <w:tab w:val="clear" w:pos="9355"/>
              </w:tabs>
              <w:suppressAutoHyphens/>
              <w:spacing w:after="200" w:line="276" w:lineRule="auto"/>
              <w:rPr>
                <w:rFonts w:ascii="Times New Roman" w:eastAsiaTheme="minorEastAsia" w:hAnsi="Times New Roman" w:cs="Times New Roman"/>
                <w:lang w:val="uk-UA"/>
              </w:rPr>
            </w:pPr>
            <w:r w:rsidRPr="002075FC">
              <w:rPr>
                <w:rFonts w:ascii="Times New Roman" w:eastAsiaTheme="minorEastAsia" w:hAnsi="Times New Roman" w:cs="Times New Roman"/>
                <w:lang w:val="uk-UA"/>
              </w:rPr>
              <w:t>Відомості про відокремлені підрозділи</w:t>
            </w:r>
          </w:p>
        </w:tc>
        <w:tc>
          <w:tcPr>
            <w:tcW w:w="5963" w:type="dxa"/>
            <w:tcBorders>
              <w:top w:val="single" w:sz="6" w:space="0" w:color="000000"/>
              <w:left w:val="single" w:sz="6" w:space="0" w:color="000000"/>
              <w:bottom w:val="single" w:sz="6" w:space="0" w:color="000000"/>
              <w:right w:val="single" w:sz="6" w:space="0" w:color="000000"/>
            </w:tcBorders>
          </w:tcPr>
          <w:p w:rsidR="00503C51" w:rsidRPr="002075FC" w:rsidRDefault="00503C51">
            <w:pPr>
              <w:shd w:val="clear" w:color="auto" w:fill="FFFFFF"/>
              <w:spacing w:before="60"/>
              <w:rPr>
                <w:rFonts w:ascii="Times New Roman" w:eastAsiaTheme="minorEastAsia" w:hAnsi="Times New Roman" w:cs="Times New Roman"/>
                <w:lang w:val="uk-UA"/>
              </w:rPr>
            </w:pPr>
            <w:r w:rsidRPr="002075FC">
              <w:rPr>
                <w:rFonts w:ascii="Times New Roman" w:eastAsiaTheme="minorEastAsia" w:hAnsi="Times New Roman" w:cs="Times New Roman"/>
                <w:lang w:val="uk-UA"/>
              </w:rPr>
              <w:t xml:space="preserve"> Кредитна спілка має один зареєстрований відокремлений структурний підрозділ у вигляді філії № 1, який розташований по вул. Мироносицькій, буд. 63, міста Харків. В 2018 році Кредитна спілка не здійснювала  діяльність через відокремлений підрозділ.</w:t>
            </w:r>
          </w:p>
        </w:tc>
      </w:tr>
      <w:tr w:rsidR="00503C51" w:rsidRPr="002075FC">
        <w:trPr>
          <w:cantSplit/>
          <w:trHeight w:val="776"/>
        </w:trPr>
        <w:tc>
          <w:tcPr>
            <w:tcW w:w="3692" w:type="dxa"/>
            <w:tcBorders>
              <w:top w:val="single" w:sz="6" w:space="0" w:color="000000"/>
              <w:left w:val="single" w:sz="6" w:space="0" w:color="000000"/>
              <w:bottom w:val="single" w:sz="6" w:space="0" w:color="000000"/>
              <w:right w:val="nil"/>
            </w:tcBorders>
          </w:tcPr>
          <w:p w:rsidR="00503C51" w:rsidRPr="002075FC" w:rsidRDefault="00503C51">
            <w:pPr>
              <w:tabs>
                <w:tab w:val="left" w:pos="8572"/>
              </w:tabs>
              <w:suppressAutoHyphens/>
              <w:rPr>
                <w:rFonts w:ascii="Times New Roman" w:eastAsiaTheme="minorEastAsia" w:hAnsi="Times New Roman" w:cs="Times New Roman"/>
                <w:lang w:val="uk-UA"/>
              </w:rPr>
            </w:pPr>
            <w:r w:rsidRPr="002075FC">
              <w:rPr>
                <w:rFonts w:ascii="Times New Roman" w:eastAsiaTheme="minorEastAsia" w:hAnsi="Times New Roman" w:cs="Times New Roman"/>
                <w:lang w:val="uk-UA"/>
              </w:rPr>
              <w:t>Основні  види діяльності за КВЕД-2010:</w:t>
            </w:r>
          </w:p>
        </w:tc>
        <w:tc>
          <w:tcPr>
            <w:tcW w:w="5963" w:type="dxa"/>
            <w:tcBorders>
              <w:top w:val="single" w:sz="6" w:space="0" w:color="000000"/>
              <w:left w:val="single" w:sz="6" w:space="0" w:color="000000"/>
              <w:bottom w:val="single" w:sz="6" w:space="0" w:color="000000"/>
              <w:right w:val="single" w:sz="6" w:space="0" w:color="000000"/>
            </w:tcBorders>
          </w:tcPr>
          <w:p w:rsidR="00503C51" w:rsidRPr="002075FC" w:rsidRDefault="00503C51">
            <w:pPr>
              <w:pStyle w:val="a9"/>
              <w:tabs>
                <w:tab w:val="clear" w:pos="4677"/>
                <w:tab w:val="clear" w:pos="9355"/>
              </w:tabs>
              <w:suppressAutoHyphens/>
              <w:spacing w:after="200" w:line="276" w:lineRule="auto"/>
              <w:rPr>
                <w:rFonts w:ascii="Times New Roman" w:eastAsiaTheme="minorEastAsia" w:hAnsi="Times New Roman" w:cs="Times New Roman"/>
                <w:lang w:val="uk-UA"/>
              </w:rPr>
            </w:pPr>
            <w:r w:rsidRPr="002075FC">
              <w:rPr>
                <w:rFonts w:ascii="Times New Roman" w:eastAsiaTheme="minorEastAsia" w:hAnsi="Times New Roman" w:cs="Times New Roman"/>
                <w:lang w:val="uk-UA"/>
              </w:rPr>
              <w:t>64.92- Інші види кредитування</w:t>
            </w:r>
          </w:p>
        </w:tc>
      </w:tr>
      <w:tr w:rsidR="00503C51" w:rsidRPr="002075FC">
        <w:trPr>
          <w:cantSplit/>
          <w:trHeight w:val="1731"/>
        </w:trPr>
        <w:tc>
          <w:tcPr>
            <w:tcW w:w="3692" w:type="dxa"/>
            <w:tcBorders>
              <w:top w:val="single" w:sz="6" w:space="0" w:color="000000"/>
              <w:left w:val="single" w:sz="6" w:space="0" w:color="000000"/>
              <w:bottom w:val="single" w:sz="6" w:space="0" w:color="000000"/>
              <w:right w:val="nil"/>
            </w:tcBorders>
          </w:tcPr>
          <w:p w:rsidR="00503C51" w:rsidRPr="002075FC" w:rsidRDefault="00503C51">
            <w:pPr>
              <w:pStyle w:val="a9"/>
              <w:tabs>
                <w:tab w:val="clear" w:pos="4677"/>
                <w:tab w:val="clear" w:pos="9355"/>
              </w:tabs>
              <w:suppressAutoHyphens/>
              <w:spacing w:after="200" w:line="276" w:lineRule="auto"/>
              <w:rPr>
                <w:rFonts w:ascii="Times New Roman" w:eastAsiaTheme="minorEastAsia" w:hAnsi="Times New Roman" w:cs="Times New Roman"/>
                <w:spacing w:val="-1"/>
                <w:lang w:val="uk-UA"/>
              </w:rPr>
            </w:pPr>
            <w:r w:rsidRPr="002075FC">
              <w:rPr>
                <w:rFonts w:ascii="Times New Roman" w:eastAsiaTheme="minorEastAsia" w:hAnsi="Times New Roman" w:cs="Times New Roman"/>
                <w:spacing w:val="-1"/>
                <w:lang w:val="uk-UA"/>
              </w:rPr>
              <w:t>Інформація про ліцензії, що діяли протягом звітного року:</w:t>
            </w:r>
          </w:p>
        </w:tc>
        <w:tc>
          <w:tcPr>
            <w:tcW w:w="5963" w:type="dxa"/>
            <w:tcBorders>
              <w:top w:val="single" w:sz="6" w:space="0" w:color="000000"/>
              <w:left w:val="single" w:sz="6" w:space="0" w:color="000000"/>
              <w:bottom w:val="single" w:sz="6" w:space="0" w:color="000000"/>
              <w:right w:val="single" w:sz="6" w:space="0" w:color="000000"/>
            </w:tcBorders>
          </w:tcPr>
          <w:p w:rsidR="00503C51" w:rsidRPr="002075FC" w:rsidRDefault="00503C51">
            <w:pPr>
              <w:pStyle w:val="af7"/>
              <w:numPr>
                <w:ilvl w:val="0"/>
                <w:numId w:val="4"/>
              </w:numPr>
              <w:shd w:val="clear" w:color="auto" w:fill="FFFFFF"/>
              <w:spacing w:after="0" w:line="240" w:lineRule="auto"/>
              <w:ind w:left="142" w:hanging="142"/>
              <w:jc w:val="both"/>
              <w:rPr>
                <w:rFonts w:ascii="Times New Roman" w:eastAsiaTheme="minorEastAsia" w:hAnsi="Times New Roman" w:cs="Times New Roman"/>
                <w:lang w:val="uk-UA"/>
              </w:rPr>
            </w:pPr>
            <w:r w:rsidRPr="002075FC">
              <w:rPr>
                <w:rFonts w:ascii="Times New Roman" w:eastAsiaTheme="minorEastAsia" w:hAnsi="Times New Roman" w:cs="Times New Roman"/>
                <w:lang w:val="uk-UA"/>
              </w:rPr>
              <w:t xml:space="preserve">ліцензія на залучення фінансових активів із зобов’язанням щодо наступного їх повернення, на підставі розпорядження Нацкомфінпослуг від 26.01.2017 р. № 162 “Про актуалізацію інформації в державному реєстрі фінансових установ щодо діючих ліцензій деяких фінансових установ, у зв’язку зі зміною назви виду господарської діяльності, що підлягає ліцензуванню” (дата переоформлення 26.01.2017 р., початок дії з </w:t>
            </w:r>
            <w:r w:rsidRPr="002075FC">
              <w:rPr>
                <w:rFonts w:ascii="Times New Roman" w:eastAsiaTheme="minorEastAsia" w:hAnsi="Times New Roman" w:cs="Times New Roman"/>
              </w:rPr>
              <w:t>07</w:t>
            </w:r>
            <w:r w:rsidRPr="002075FC">
              <w:rPr>
                <w:rFonts w:ascii="Times New Roman" w:eastAsiaTheme="minorEastAsia" w:hAnsi="Times New Roman" w:cs="Times New Roman"/>
                <w:lang w:val="uk-UA"/>
              </w:rPr>
              <w:t>.0</w:t>
            </w:r>
            <w:r w:rsidRPr="002075FC">
              <w:rPr>
                <w:rFonts w:ascii="Times New Roman" w:eastAsiaTheme="minorEastAsia" w:hAnsi="Times New Roman" w:cs="Times New Roman"/>
              </w:rPr>
              <w:t>4</w:t>
            </w:r>
            <w:r w:rsidRPr="002075FC">
              <w:rPr>
                <w:rFonts w:ascii="Times New Roman" w:eastAsiaTheme="minorEastAsia" w:hAnsi="Times New Roman" w:cs="Times New Roman"/>
                <w:lang w:val="uk-UA"/>
              </w:rPr>
              <w:t>.2013 р., строк дії – безстрокова).</w:t>
            </w:r>
          </w:p>
        </w:tc>
      </w:tr>
      <w:tr w:rsidR="00503C51" w:rsidRPr="004A6A1C">
        <w:trPr>
          <w:cantSplit/>
          <w:trHeight w:val="1731"/>
        </w:trPr>
        <w:tc>
          <w:tcPr>
            <w:tcW w:w="3692" w:type="dxa"/>
            <w:tcBorders>
              <w:top w:val="single" w:sz="6" w:space="0" w:color="000000"/>
              <w:left w:val="single" w:sz="6" w:space="0" w:color="000000"/>
              <w:bottom w:val="single" w:sz="6" w:space="0" w:color="000000"/>
              <w:right w:val="nil"/>
            </w:tcBorders>
          </w:tcPr>
          <w:p w:rsidR="00503C51" w:rsidRPr="002075FC" w:rsidRDefault="00503C51">
            <w:pPr>
              <w:pStyle w:val="a9"/>
              <w:tabs>
                <w:tab w:val="clear" w:pos="4677"/>
                <w:tab w:val="clear" w:pos="9355"/>
              </w:tabs>
              <w:suppressAutoHyphens/>
              <w:spacing w:after="200" w:line="276" w:lineRule="auto"/>
              <w:rPr>
                <w:rFonts w:ascii="Times New Roman" w:eastAsiaTheme="minorEastAsia" w:hAnsi="Times New Roman" w:cs="Times New Roman"/>
                <w:spacing w:val="-1"/>
                <w:lang w:val="uk-UA"/>
              </w:rPr>
            </w:pPr>
          </w:p>
        </w:tc>
        <w:tc>
          <w:tcPr>
            <w:tcW w:w="5963" w:type="dxa"/>
            <w:tcBorders>
              <w:top w:val="single" w:sz="6" w:space="0" w:color="000000"/>
              <w:left w:val="single" w:sz="6" w:space="0" w:color="000000"/>
              <w:bottom w:val="single" w:sz="6" w:space="0" w:color="000000"/>
              <w:right w:val="single" w:sz="6" w:space="0" w:color="000000"/>
            </w:tcBorders>
          </w:tcPr>
          <w:p w:rsidR="00503C51" w:rsidRPr="002075FC" w:rsidRDefault="00503C51">
            <w:pPr>
              <w:pStyle w:val="af7"/>
              <w:numPr>
                <w:ilvl w:val="0"/>
                <w:numId w:val="4"/>
              </w:numPr>
              <w:shd w:val="clear" w:color="auto" w:fill="FFFFFF"/>
              <w:spacing w:after="0" w:line="240" w:lineRule="auto"/>
              <w:ind w:left="142" w:hanging="142"/>
              <w:jc w:val="both"/>
              <w:rPr>
                <w:rFonts w:ascii="Times New Roman" w:eastAsiaTheme="minorEastAsia" w:hAnsi="Times New Roman" w:cs="Times New Roman"/>
                <w:b/>
                <w:bCs/>
                <w:sz w:val="24"/>
                <w:szCs w:val="24"/>
                <w:lang w:val="uk-UA"/>
              </w:rPr>
            </w:pPr>
            <w:r w:rsidRPr="002075FC">
              <w:rPr>
                <w:rFonts w:ascii="Times New Roman" w:eastAsiaTheme="minorEastAsia" w:hAnsi="Times New Roman" w:cs="Times New Roman"/>
                <w:sz w:val="24"/>
                <w:szCs w:val="24"/>
                <w:lang w:val="uk-UA"/>
              </w:rPr>
              <w:t xml:space="preserve">    ліцензія на надання коштів у позику, в тому числі і на умовах фінансового кредиту, на підставі розпорядження Нацкомфінпослуг від 30.03.2017 р. № 816 “Про видачу Кредитній спілці “Слобожанська” ліцензії на провадження господарської діяльності з надання фінансових послуг (крім професійної діяльності на ринку цінних паперів)” (початок дії з 31.03.2017 р., строк дії – безстрокова).</w:t>
            </w:r>
          </w:p>
        </w:tc>
      </w:tr>
    </w:tbl>
    <w:p w:rsidR="00503C51" w:rsidRDefault="00503C51">
      <w:pPr>
        <w:pStyle w:val="31"/>
        <w:jc w:val="both"/>
        <w:rPr>
          <w:rFonts w:ascii="Times New Roman" w:hAnsi="Times New Roman" w:cs="Times New Roman"/>
          <w:b/>
          <w:bCs/>
          <w:sz w:val="24"/>
          <w:szCs w:val="24"/>
          <w:lang w:val="uk-UA"/>
        </w:rPr>
      </w:pPr>
    </w:p>
    <w:p w:rsidR="00503C51" w:rsidRDefault="00503C51">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2.1   Інформація щодо Звітних даних кредитної спілки</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 провели аудит відповідно до Міжнародних стандартів аудиту (МСА) з урахуванням вимог  Методичних рекомендацій щодо інформації, яка стосується аудиту за </w:t>
      </w:r>
      <w:r>
        <w:rPr>
          <w:rFonts w:ascii="Times New Roman" w:hAnsi="Times New Roman" w:cs="Times New Roman"/>
          <w:sz w:val="24"/>
          <w:szCs w:val="24"/>
          <w:lang w:val="uk-UA"/>
        </w:rPr>
        <w:lastRenderedPageBreak/>
        <w:t>2018 рік суб’єктів господарювання, нагляд за якими здійснює Нацкомфінпослуг, затверджених розпорядженням від 26.02.2019 № 257.</w:t>
      </w:r>
    </w:p>
    <w:p w:rsidR="00503C51" w:rsidRDefault="00503C51">
      <w:pPr>
        <w:pStyle w:val="ParagraphStyle"/>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 xml:space="preserve">Голова правління та головний бухгалтер  несуть відповідальність за </w:t>
      </w:r>
      <w:r>
        <w:rPr>
          <w:rFonts w:ascii="Times New Roman" w:hAnsi="Times New Roman" w:cs="Times New Roman"/>
          <w:lang w:val="uk-UA"/>
        </w:rPr>
        <w:t xml:space="preserve"> Звітні дані кредитної спілки</w:t>
      </w:r>
      <w:r>
        <w:rPr>
          <w:rFonts w:ascii="Times New Roman" w:hAnsi="Times New Roman" w:cs="Times New Roman"/>
        </w:rPr>
        <w:t xml:space="preserve">. </w:t>
      </w:r>
      <w:r>
        <w:rPr>
          <w:rFonts w:ascii="Times New Roman" w:hAnsi="Times New Roman" w:cs="Times New Roman"/>
          <w:lang w:val="uk-UA"/>
        </w:rPr>
        <w:t xml:space="preserve">Подана в річних звітних даних кредитної спілки </w:t>
      </w:r>
      <w:r>
        <w:rPr>
          <w:rFonts w:ascii="Times New Roman" w:hAnsi="Times New Roman" w:cs="Times New Roman"/>
        </w:rPr>
        <w:t xml:space="preserve">інформація складається з </w:t>
      </w:r>
      <w:r>
        <w:rPr>
          <w:rFonts w:ascii="Times New Roman" w:hAnsi="Times New Roman" w:cs="Times New Roman"/>
          <w:lang w:val="uk-UA"/>
        </w:rPr>
        <w:t>показників, отриманих з облікової та реєструючої систем ХОКС "СЛОБОЖАНСЬКА"</w:t>
      </w:r>
      <w:r>
        <w:rPr>
          <w:rFonts w:ascii="Times New Roman" w:hAnsi="Times New Roman" w:cs="Times New Roman"/>
        </w:rPr>
        <w:t xml:space="preserve">, але не містить </w:t>
      </w:r>
      <w:r>
        <w:rPr>
          <w:rFonts w:ascii="Times New Roman" w:hAnsi="Times New Roman" w:cs="Times New Roman"/>
          <w:lang w:val="uk-UA"/>
        </w:rPr>
        <w:t xml:space="preserve">безпосередніх даних </w:t>
      </w:r>
      <w:r>
        <w:rPr>
          <w:rFonts w:ascii="Times New Roman" w:hAnsi="Times New Roman" w:cs="Times New Roman"/>
        </w:rPr>
        <w:t xml:space="preserve">фінансової звітності та нашого </w:t>
      </w:r>
      <w:r>
        <w:rPr>
          <w:rFonts w:ascii="Times New Roman" w:hAnsi="Times New Roman" w:cs="Times New Roman"/>
          <w:lang w:val="uk-UA"/>
        </w:rPr>
        <w:t>З</w:t>
      </w:r>
      <w:r>
        <w:rPr>
          <w:rFonts w:ascii="Times New Roman" w:hAnsi="Times New Roman" w:cs="Times New Roman"/>
        </w:rPr>
        <w:t xml:space="preserve">віту </w:t>
      </w:r>
      <w:r>
        <w:rPr>
          <w:rFonts w:ascii="Times New Roman" w:hAnsi="Times New Roman" w:cs="Times New Roman"/>
          <w:lang w:val="uk-UA"/>
        </w:rPr>
        <w:t xml:space="preserve">незалежного </w:t>
      </w:r>
      <w:r>
        <w:rPr>
          <w:rFonts w:ascii="Times New Roman" w:hAnsi="Times New Roman" w:cs="Times New Roman"/>
        </w:rPr>
        <w:t>аудитора щодо неї. Наша думка щодо фінансової звітності</w:t>
      </w:r>
      <w:r>
        <w:rPr>
          <w:rFonts w:ascii="Times New Roman" w:hAnsi="Times New Roman" w:cs="Times New Roman"/>
          <w:lang w:val="uk-UA"/>
        </w:rPr>
        <w:t>, викладена в 1 розділі цього Звіту,</w:t>
      </w:r>
      <w:r>
        <w:rPr>
          <w:rFonts w:ascii="Times New Roman" w:hAnsi="Times New Roman" w:cs="Times New Roman"/>
        </w:rPr>
        <w:t xml:space="preserve"> не поширюється на</w:t>
      </w:r>
      <w:r>
        <w:rPr>
          <w:rFonts w:ascii="Times New Roman" w:hAnsi="Times New Roman" w:cs="Times New Roman"/>
          <w:lang w:val="uk-UA"/>
        </w:rPr>
        <w:t xml:space="preserve"> Звітні дані</w:t>
      </w:r>
      <w:r>
        <w:rPr>
          <w:rFonts w:ascii="Times New Roman" w:hAnsi="Times New Roman" w:cs="Times New Roman"/>
        </w:rPr>
        <w:t xml:space="preserve"> </w:t>
      </w:r>
      <w:r>
        <w:rPr>
          <w:rFonts w:ascii="Times New Roman" w:hAnsi="Times New Roman" w:cs="Times New Roman"/>
          <w:sz w:val="22"/>
          <w:szCs w:val="22"/>
          <w:lang w:val="uk-UA"/>
        </w:rPr>
        <w:t>ХОКС "СЛОБОЖАНСЬКА</w:t>
      </w:r>
      <w:r>
        <w:rPr>
          <w:rFonts w:ascii="Times New Roman" w:hAnsi="Times New Roman" w:cs="Times New Roman"/>
          <w:lang w:val="uk-UA"/>
        </w:rPr>
        <w:t xml:space="preserve">", що подаються </w:t>
      </w:r>
      <w:r>
        <w:rPr>
          <w:rFonts w:ascii="Times New Roman" w:hAnsi="Times New Roman" w:cs="Times New Roman"/>
          <w:shd w:val="clear" w:color="auto" w:fill="FFFFFF"/>
        </w:rPr>
        <w:t>Національн</w:t>
      </w:r>
      <w:r>
        <w:rPr>
          <w:rFonts w:ascii="Times New Roman" w:hAnsi="Times New Roman" w:cs="Times New Roman"/>
          <w:shd w:val="clear" w:color="auto" w:fill="FFFFFF"/>
          <w:lang w:val="uk-UA"/>
        </w:rPr>
        <w:t xml:space="preserve">ій </w:t>
      </w:r>
      <w:r>
        <w:rPr>
          <w:rFonts w:ascii="Times New Roman" w:hAnsi="Times New Roman" w:cs="Times New Roman"/>
          <w:shd w:val="clear" w:color="auto" w:fill="FFFFFF"/>
        </w:rPr>
        <w:t xml:space="preserve"> комісії, що здійснює державне  регулювання</w:t>
      </w:r>
      <w:r>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 xml:space="preserve"> у сфері ринків фінансових послуг</w:t>
      </w:r>
      <w:r>
        <w:rPr>
          <w:rFonts w:ascii="Times New Roman" w:hAnsi="Times New Roman" w:cs="Times New Roman"/>
        </w:rPr>
        <w:t xml:space="preserve">, і ми не робимо висновок </w:t>
      </w:r>
      <w:r>
        <w:rPr>
          <w:rFonts w:ascii="Times New Roman" w:hAnsi="Times New Roman" w:cs="Times New Roman"/>
          <w:lang w:val="uk-UA"/>
        </w:rPr>
        <w:t xml:space="preserve">з </w:t>
      </w:r>
      <w:r>
        <w:rPr>
          <w:rFonts w:ascii="Times New Roman" w:hAnsi="Times New Roman" w:cs="Times New Roman"/>
        </w:rPr>
        <w:t xml:space="preserve">будь-яким рівнем впевненості щодо </w:t>
      </w:r>
      <w:r>
        <w:rPr>
          <w:rFonts w:ascii="Times New Roman" w:hAnsi="Times New Roman" w:cs="Times New Roman"/>
          <w:lang w:val="uk-UA"/>
        </w:rPr>
        <w:t xml:space="preserve">цих Звітних даних кредитної спілки за 2018 рік. </w:t>
      </w:r>
    </w:p>
    <w:p w:rsidR="00503C51" w:rsidRDefault="00503C51">
      <w:pPr>
        <w:pStyle w:val="ParagraphStyle"/>
        <w:jc w:val="both"/>
        <w:rPr>
          <w:rFonts w:ascii="Times New Roman" w:hAnsi="Times New Roman" w:cs="Times New Roman"/>
          <w:lang w:val="uk-UA"/>
        </w:rPr>
      </w:pPr>
    </w:p>
    <w:p w:rsidR="00503C51" w:rsidRDefault="00503C51">
      <w:pPr>
        <w:pStyle w:val="3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зв’язку з цим аудитом нашою відповідальністю є ознайомлення з іншою інформацією, встановлення її тотожності і співставності по окремих показниках  з показниками фінансової звітності,  виявлення  суттєвої  невідповідності між  Звітними даними кредитної спілки та фінансовою звітністю </w:t>
      </w:r>
      <w:r>
        <w:rPr>
          <w:rFonts w:ascii="Times New Roman" w:hAnsi="Times New Roman" w:cs="Times New Roman"/>
          <w:sz w:val="22"/>
          <w:szCs w:val="22"/>
          <w:lang w:val="uk-UA"/>
        </w:rPr>
        <w:t>ХОКС "СЛОБОЖАНСЬКА</w:t>
      </w:r>
      <w:r>
        <w:rPr>
          <w:rFonts w:ascii="Times New Roman" w:hAnsi="Times New Roman" w:cs="Times New Roman"/>
          <w:sz w:val="24"/>
          <w:szCs w:val="24"/>
          <w:lang w:val="uk-UA"/>
        </w:rPr>
        <w:t xml:space="preserve">"  за 2018 рік, і того,  що інша інформація може містити суттєві викривлення. Якщо на основі проведеної нами роботи ми доходимо висновку, що існує суттєве викривлення іншої інформації, ми зобов’язані повідомити про це керівництво </w:t>
      </w:r>
      <w:r>
        <w:rPr>
          <w:rFonts w:ascii="Times New Roman" w:hAnsi="Times New Roman" w:cs="Times New Roman"/>
          <w:sz w:val="22"/>
          <w:szCs w:val="22"/>
          <w:lang w:val="uk-UA"/>
        </w:rPr>
        <w:t>ХОКС "СЛОБОЖАНСЬКА</w:t>
      </w:r>
      <w:r>
        <w:rPr>
          <w:rFonts w:ascii="Times New Roman" w:hAnsi="Times New Roman" w:cs="Times New Roman"/>
          <w:sz w:val="24"/>
          <w:szCs w:val="24"/>
          <w:lang w:val="uk-UA"/>
        </w:rPr>
        <w:t xml:space="preserve">" .       </w:t>
      </w:r>
    </w:p>
    <w:p w:rsidR="00503C51" w:rsidRDefault="00503C51">
      <w:pPr>
        <w:pStyle w:val="3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Діяльність </w:t>
      </w:r>
      <w:r>
        <w:rPr>
          <w:rFonts w:ascii="Times New Roman" w:hAnsi="Times New Roman" w:cs="Times New Roman"/>
          <w:sz w:val="22"/>
          <w:szCs w:val="22"/>
          <w:lang w:val="uk-UA"/>
        </w:rPr>
        <w:t>ХОКС "СЛОБОЖАНСЬКА</w:t>
      </w:r>
      <w:r>
        <w:rPr>
          <w:rFonts w:ascii="Times New Roman" w:hAnsi="Times New Roman" w:cs="Times New Roman"/>
          <w:sz w:val="24"/>
          <w:szCs w:val="24"/>
          <w:lang w:val="uk-UA"/>
        </w:rPr>
        <w:t>" в 2018 році здійснювалась відповідно до приписів чинного законодавства, зокрема “Порядку складання та подання звітності кредитними спілками та об'єднаними кредитними спілками до Національної комісії, що здійснює державне регулювання у сфері ринків фінансових послуг” від 25.12.2003р. №177 (далі - Порядок №177), зареєстрованого в Міністерстві юстиції України 19.01.2004р. за №69/8668 (із змінами і доповненнями, внесеними Розпорядженням комісії від 03.03.2011р. №122). Висновок щодо відповідності встановленим вимогам, стосується усіх складових відображення діяльності ХОКС "СЛОБОЖАНСЬКА", в перевірених річних звітних даних за 2018 рік, визначених Порядком №177 зі змінами і доповненнями.</w:t>
      </w:r>
    </w:p>
    <w:p w:rsidR="00503C51" w:rsidRDefault="00503C51">
      <w:pPr>
        <w:pStyle w:val="af"/>
        <w:tabs>
          <w:tab w:val="left" w:pos="426"/>
        </w:tabs>
        <w:suppressAutoHyphens w:val="0"/>
        <w:spacing w:before="0" w:after="200" w:line="276" w:lineRule="auto"/>
        <w:ind w:left="426" w:hanging="142"/>
        <w:rPr>
          <w:rFonts w:ascii="Times New Roman" w:hAnsi="Times New Roman" w:cs="Times New Roman"/>
          <w:lang w:val="uk-UA"/>
        </w:rPr>
      </w:pPr>
      <w:r>
        <w:rPr>
          <w:rFonts w:ascii="Times New Roman" w:hAnsi="Times New Roman" w:cs="Times New Roman"/>
          <w:lang w:val="uk-UA"/>
        </w:rPr>
        <w:t>Пакет річних  Звітних даних кредитної спілки ХОКС "СЛОБОЖАНСЬКА" за 2018 р.  включає:</w:t>
      </w:r>
    </w:p>
    <w:p w:rsidR="00503C51" w:rsidRDefault="00503C51">
      <w:pPr>
        <w:pStyle w:val="af"/>
        <w:tabs>
          <w:tab w:val="left" w:pos="426"/>
        </w:tabs>
        <w:suppressAutoHyphens w:val="0"/>
        <w:spacing w:before="0" w:after="200" w:line="276" w:lineRule="auto"/>
        <w:ind w:left="426" w:hanging="142"/>
        <w:rPr>
          <w:rFonts w:ascii="Times New Roman" w:hAnsi="Times New Roman" w:cs="Times New Roman"/>
          <w:lang w:val="uk-UA"/>
        </w:rPr>
      </w:pPr>
      <w:r>
        <w:rPr>
          <w:rFonts w:ascii="Times New Roman" w:hAnsi="Times New Roman" w:cs="Times New Roman"/>
          <w:lang w:val="uk-UA"/>
        </w:rPr>
        <w:t xml:space="preserve">  -   Загальну інформацію про кредитну спілку за 2018 рік (додаток 1),                                                          -   Звітні дані про фінансову діяльність кредитної спілки за 2018 рік (додаток 2),                          -   Звітні дані про склад активів та пасивів кредитної спілки за 2018 рік (додаток 3),                                -   Звітні дані про доходи та витрати кредитної спілки за 2018 рік (додаток 4),                                 -   Розрахунок необхідної суми резерву забезпечення покриття втрат від неповернених    кредитів за 2018 рік (додаток 5),                                                                                                                                    -   Звітні дані про кредитну діяльність кредитної спілки за 2018 рік (додаток 6),                              -   Звітні дані про залучені кошти від юридичних осіб за 2018 рік (додаток 7),                                      -   Звітні дані про діяльність відокремлених підрозділів кредитної спілки за 2018 рік   (додаток 8),                                                                                                                                                    -   Інформацію щодо здійснення кредитними спілками операцій із внесками (вкладами) членів  кредитної спілки на депозитні рахунки за 2018р. ( додаток 9).</w:t>
      </w:r>
    </w:p>
    <w:p w:rsidR="00503C51" w:rsidRDefault="00503C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Аудитор, крім переліченої, отримав також іншу інформацію до дати звіту аудитора та не виявив суттєвого викривлення в цій іншій інформації.</w:t>
      </w:r>
    </w:p>
    <w:p w:rsidR="00503C51" w:rsidRDefault="00503C51">
      <w:pPr>
        <w:spacing w:after="0" w:line="240" w:lineRule="auto"/>
        <w:jc w:val="both"/>
        <w:rPr>
          <w:rFonts w:ascii="Times New Roman" w:hAnsi="Times New Roman" w:cs="Times New Roman"/>
          <w:sz w:val="24"/>
          <w:szCs w:val="24"/>
          <w:lang w:val="uk-UA"/>
        </w:rPr>
      </w:pPr>
    </w:p>
    <w:p w:rsidR="00503C51" w:rsidRDefault="00503C51">
      <w:pPr>
        <w:spacing w:after="0" w:line="240" w:lineRule="auto"/>
        <w:jc w:val="both"/>
        <w:rPr>
          <w:rFonts w:ascii="Times New Roman" w:hAnsi="Times New Roman" w:cs="Times New Roman"/>
          <w:sz w:val="24"/>
          <w:szCs w:val="24"/>
          <w:lang w:val="uk-UA"/>
        </w:rPr>
      </w:pPr>
    </w:p>
    <w:p w:rsidR="00503C51" w:rsidRDefault="00503C51">
      <w:pPr>
        <w:spacing w:after="0" w:line="240" w:lineRule="auto"/>
        <w:jc w:val="both"/>
        <w:rPr>
          <w:rFonts w:ascii="Times New Roman" w:hAnsi="Times New Roman" w:cs="Times New Roman"/>
          <w:sz w:val="24"/>
          <w:szCs w:val="24"/>
          <w:lang w:val="uk-UA"/>
        </w:rPr>
      </w:pPr>
    </w:p>
    <w:p w:rsidR="00503C51" w:rsidRDefault="00503C51">
      <w:pPr>
        <w:spacing w:after="0" w:line="240" w:lineRule="auto"/>
        <w:jc w:val="both"/>
        <w:rPr>
          <w:rFonts w:ascii="Times New Roman" w:hAnsi="Times New Roman" w:cs="Times New Roman"/>
          <w:sz w:val="24"/>
          <w:szCs w:val="24"/>
          <w:lang w:val="uk-UA"/>
        </w:rPr>
      </w:pPr>
    </w:p>
    <w:p w:rsidR="00503C51" w:rsidRDefault="00503C51">
      <w:pPr>
        <w:spacing w:after="0" w:line="240" w:lineRule="auto"/>
        <w:rPr>
          <w:rFonts w:ascii="Times New Roman" w:hAnsi="Times New Roman" w:cs="Times New Roman"/>
          <w:color w:val="FF0000"/>
          <w:sz w:val="24"/>
          <w:szCs w:val="24"/>
          <w:lang w:val="uk-UA"/>
        </w:rPr>
      </w:pPr>
    </w:p>
    <w:p w:rsidR="00503C51" w:rsidRDefault="00503C51">
      <w:pPr>
        <w:pStyle w:val="HTML"/>
        <w:numPr>
          <w:ilvl w:val="1"/>
          <w:numId w:val="5"/>
        </w:numPr>
        <w:shd w:val="clear" w:color="auto" w:fill="FFFFFF"/>
        <w:rPr>
          <w:rFonts w:ascii="Times New Roman" w:hAnsi="Times New Roman" w:cs="Times New Roman"/>
          <w:b/>
          <w:bCs/>
          <w:sz w:val="24"/>
          <w:szCs w:val="24"/>
          <w:lang w:val="uk-UA"/>
        </w:rPr>
      </w:pPr>
      <w:r>
        <w:rPr>
          <w:rFonts w:ascii="Times New Roman" w:hAnsi="Times New Roman" w:cs="Times New Roman"/>
          <w:b/>
          <w:bCs/>
          <w:color w:val="000000"/>
          <w:sz w:val="24"/>
          <w:szCs w:val="24"/>
          <w:lang w:val="uk-UA"/>
        </w:rPr>
        <w:t xml:space="preserve">Внутрішні положення </w:t>
      </w:r>
      <w:r>
        <w:rPr>
          <w:rFonts w:ascii="Times New Roman" w:hAnsi="Times New Roman" w:cs="Times New Roman"/>
          <w:b/>
          <w:bCs/>
          <w:sz w:val="24"/>
          <w:szCs w:val="24"/>
          <w:lang w:val="uk-UA"/>
        </w:rPr>
        <w:t xml:space="preserve">ХОКС "СЛОБОЖАНСЬКА"  </w:t>
      </w:r>
    </w:p>
    <w:p w:rsidR="00503C51" w:rsidRDefault="00503C51">
      <w:pPr>
        <w:pStyle w:val="HTML"/>
        <w:shd w:val="clear" w:color="auto" w:fill="FFFFFF"/>
        <w:rPr>
          <w:rFonts w:ascii="Times New Roman" w:hAnsi="Times New Roman" w:cs="Times New Roman"/>
          <w:b/>
          <w:bCs/>
          <w:color w:val="000000"/>
          <w:sz w:val="24"/>
          <w:szCs w:val="24"/>
          <w:lang w:val="uk-UA"/>
        </w:rPr>
      </w:pPr>
    </w:p>
    <w:p w:rsidR="00503C51" w:rsidRDefault="00503C51">
      <w:pPr>
        <w:pStyle w:val="HTML"/>
        <w:shd w:val="clear" w:color="auto" w:fill="FFFFFF"/>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У відповідності до вимог розпорядження Нацкомфінпослуг від 11.11.2003 № 116 зареєстрованого  в Міністерстві   юстиції України   25.11. </w:t>
      </w:r>
      <w:r>
        <w:rPr>
          <w:rFonts w:ascii="Times New Roman" w:hAnsi="Times New Roman" w:cs="Times New Roman"/>
          <w:color w:val="000000"/>
          <w:sz w:val="24"/>
          <w:szCs w:val="24"/>
        </w:rPr>
        <w:t xml:space="preserve">2003 р.за N 1078/8399 </w:t>
      </w:r>
      <w:r>
        <w:rPr>
          <w:rFonts w:ascii="Times New Roman" w:hAnsi="Times New Roman" w:cs="Times New Roman"/>
          <w:sz w:val="24"/>
          <w:szCs w:val="24"/>
          <w:lang w:val="uk-UA"/>
        </w:rPr>
        <w:t xml:space="preserve"> “Про затвердження </w:t>
      </w:r>
      <w:r>
        <w:rPr>
          <w:rFonts w:ascii="Times New Roman" w:hAnsi="Times New Roman" w:cs="Times New Roman"/>
          <w:sz w:val="24"/>
          <w:szCs w:val="24"/>
        </w:rPr>
        <w:t xml:space="preserve"> П</w:t>
      </w:r>
      <w:r>
        <w:rPr>
          <w:rFonts w:ascii="Times New Roman" w:hAnsi="Times New Roman" w:cs="Times New Roman"/>
          <w:sz w:val="24"/>
          <w:szCs w:val="24"/>
          <w:lang w:val="uk-UA"/>
        </w:rPr>
        <w:t>ереліку</w:t>
      </w:r>
      <w:r>
        <w:rPr>
          <w:rFonts w:ascii="Times New Roman" w:hAnsi="Times New Roman" w:cs="Times New Roman"/>
          <w:sz w:val="24"/>
          <w:szCs w:val="24"/>
        </w:rPr>
        <w:t xml:space="preserve"> внутрішніх положень та процедур  кредитної спілки ”</w:t>
      </w:r>
      <w:r>
        <w:rPr>
          <w:rFonts w:ascii="Times New Roman" w:hAnsi="Times New Roman" w:cs="Times New Roman"/>
          <w:sz w:val="24"/>
          <w:szCs w:val="24"/>
          <w:lang w:val="uk-UA"/>
        </w:rPr>
        <w:t xml:space="preserve"> в ХОКС "СЛОБОЖАНСЬКА"  діють:</w:t>
      </w:r>
    </w:p>
    <w:p w:rsidR="00503C51" w:rsidRDefault="00503C51">
      <w:pPr>
        <w:pStyle w:val="HTML"/>
        <w:shd w:val="clear" w:color="auto" w:fill="FFFFFF"/>
        <w:jc w:val="both"/>
        <w:rPr>
          <w:rFonts w:ascii="Times New Roman" w:hAnsi="Times New Roman" w:cs="Times New Roman"/>
          <w:color w:val="000000"/>
          <w:sz w:val="24"/>
          <w:szCs w:val="24"/>
          <w:lang w:val="uk-UA"/>
        </w:rPr>
      </w:pPr>
    </w:p>
    <w:p w:rsidR="00503C51" w:rsidRDefault="00503C51">
      <w:pPr>
        <w:numPr>
          <w:ilvl w:val="0"/>
          <w:numId w:val="1"/>
        </w:numPr>
        <w:suppressAutoHyphens/>
        <w:spacing w:after="0" w:line="240" w:lineRule="auto"/>
        <w:ind w:left="0" w:firstLine="360"/>
        <w:jc w:val="both"/>
        <w:rPr>
          <w:rFonts w:ascii="Times New Roman" w:hAnsi="Times New Roman" w:cs="Times New Roman"/>
          <w:spacing w:val="-2"/>
          <w:sz w:val="24"/>
          <w:szCs w:val="24"/>
          <w:lang w:val="uk-UA"/>
        </w:rPr>
      </w:pPr>
      <w:r>
        <w:rPr>
          <w:rFonts w:ascii="Times New Roman" w:hAnsi="Times New Roman" w:cs="Times New Roman"/>
          <w:sz w:val="24"/>
          <w:szCs w:val="24"/>
          <w:lang w:val="uk-UA"/>
        </w:rPr>
        <w:t xml:space="preserve">Положення про правління кредитної спілки </w:t>
      </w:r>
      <w:r>
        <w:rPr>
          <w:rFonts w:ascii="Times New Roman" w:hAnsi="Times New Roman" w:cs="Times New Roman"/>
          <w:sz w:val="24"/>
          <w:szCs w:val="24"/>
        </w:rPr>
        <w:t>(затверджен</w:t>
      </w:r>
      <w:r>
        <w:rPr>
          <w:rFonts w:ascii="Times New Roman" w:hAnsi="Times New Roman" w:cs="Times New Roman"/>
          <w:sz w:val="24"/>
          <w:szCs w:val="24"/>
          <w:lang w:val="uk-UA"/>
        </w:rPr>
        <w:t>е   з</w:t>
      </w:r>
      <w:r>
        <w:rPr>
          <w:rFonts w:ascii="Times New Roman" w:hAnsi="Times New Roman" w:cs="Times New Roman"/>
          <w:sz w:val="24"/>
          <w:szCs w:val="24"/>
        </w:rPr>
        <w:t>агальни</w:t>
      </w:r>
      <w:r>
        <w:rPr>
          <w:rFonts w:ascii="Times New Roman" w:hAnsi="Times New Roman" w:cs="Times New Roman"/>
          <w:sz w:val="24"/>
          <w:szCs w:val="24"/>
          <w:lang w:val="uk-UA"/>
        </w:rPr>
        <w:t>ми</w:t>
      </w:r>
      <w:r>
        <w:rPr>
          <w:rFonts w:ascii="Times New Roman" w:hAnsi="Times New Roman" w:cs="Times New Roman"/>
          <w:sz w:val="24"/>
          <w:szCs w:val="24"/>
        </w:rPr>
        <w:t xml:space="preserve"> зборами членів</w:t>
      </w:r>
      <w:r>
        <w:rPr>
          <w:rFonts w:ascii="Times New Roman" w:hAnsi="Times New Roman" w:cs="Times New Roman"/>
          <w:sz w:val="24"/>
          <w:szCs w:val="24"/>
          <w:lang w:val="uk-UA"/>
        </w:rPr>
        <w:t xml:space="preserve"> кредитної спілки - протокол № 1 від 30.05.2014р.).</w:t>
      </w:r>
    </w:p>
    <w:p w:rsidR="00503C51" w:rsidRDefault="00503C51">
      <w:pPr>
        <w:numPr>
          <w:ilvl w:val="0"/>
          <w:numId w:val="1"/>
        </w:numPr>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uk-UA"/>
        </w:rPr>
        <w:t>Положення про спостережну раду кредитної спілки (затверджене загальними зборами членів кредитної спілки – протокол № 1 від 30.05.2014р.).</w:t>
      </w:r>
      <w:r>
        <w:rPr>
          <w:rFonts w:ascii="Times New Roman" w:hAnsi="Times New Roman" w:cs="Times New Roman"/>
          <w:spacing w:val="-2"/>
          <w:sz w:val="24"/>
          <w:szCs w:val="24"/>
          <w:lang w:val="uk-UA"/>
        </w:rPr>
        <w:t xml:space="preserve"> </w:t>
      </w:r>
    </w:p>
    <w:p w:rsidR="00503C51" w:rsidRDefault="00503C51">
      <w:pPr>
        <w:numPr>
          <w:ilvl w:val="0"/>
          <w:numId w:val="3"/>
        </w:numPr>
        <w:tabs>
          <w:tab w:val="num" w:pos="720"/>
        </w:tabs>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pacing w:val="-2"/>
          <w:sz w:val="24"/>
          <w:szCs w:val="24"/>
          <w:lang w:val="uk-UA"/>
        </w:rPr>
        <w:t xml:space="preserve">Положення про ревізійну комісію кредитної спілки (затверджено загальними зборами членів </w:t>
      </w:r>
      <w:r>
        <w:rPr>
          <w:rFonts w:ascii="Times New Roman" w:hAnsi="Times New Roman" w:cs="Times New Roman"/>
          <w:sz w:val="24"/>
          <w:szCs w:val="24"/>
          <w:lang w:val="uk-UA"/>
        </w:rPr>
        <w:t xml:space="preserve"> кредитної спілки – протокол № 1 від 30.05.2014р.).</w:t>
      </w:r>
    </w:p>
    <w:p w:rsidR="00503C51" w:rsidRDefault="00503C51">
      <w:pPr>
        <w:numPr>
          <w:ilvl w:val="0"/>
          <w:numId w:val="1"/>
        </w:numPr>
        <w:suppressAutoHyphens/>
        <w:spacing w:after="0" w:line="240" w:lineRule="auto"/>
        <w:ind w:left="0" w:firstLine="360"/>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 xml:space="preserve">Положення про кредитний комітет кредитної спілки (затверджено загальними зборами членів </w:t>
      </w:r>
      <w:r>
        <w:rPr>
          <w:rFonts w:ascii="Times New Roman" w:hAnsi="Times New Roman" w:cs="Times New Roman"/>
          <w:sz w:val="24"/>
          <w:szCs w:val="24"/>
          <w:lang w:val="uk-UA"/>
        </w:rPr>
        <w:t xml:space="preserve"> кредитної спілки – протокол № 1 від 30.05.2014р.).</w:t>
      </w:r>
      <w:r>
        <w:rPr>
          <w:rFonts w:ascii="Times New Roman" w:hAnsi="Times New Roman" w:cs="Times New Roman"/>
          <w:spacing w:val="-2"/>
          <w:sz w:val="24"/>
          <w:szCs w:val="24"/>
          <w:lang w:val="uk-UA"/>
        </w:rPr>
        <w:t xml:space="preserve"> </w:t>
      </w:r>
      <w:r>
        <w:rPr>
          <w:rFonts w:ascii="Times New Roman" w:hAnsi="Times New Roman" w:cs="Times New Roman"/>
          <w:sz w:val="24"/>
          <w:szCs w:val="24"/>
          <w:lang w:val="uk-UA"/>
        </w:rPr>
        <w:t xml:space="preserve"> </w:t>
      </w:r>
    </w:p>
    <w:p w:rsidR="00503C51" w:rsidRDefault="00503C51">
      <w:pPr>
        <w:numPr>
          <w:ilvl w:val="0"/>
          <w:numId w:val="1"/>
        </w:numPr>
        <w:tabs>
          <w:tab w:val="clear" w:pos="720"/>
          <w:tab w:val="left" w:pos="540"/>
          <w:tab w:val="num" w:pos="709"/>
        </w:tabs>
        <w:suppressAutoHyphens/>
        <w:spacing w:after="0" w:line="240" w:lineRule="auto"/>
        <w:ind w:left="0" w:firstLine="360"/>
        <w:jc w:val="both"/>
        <w:rPr>
          <w:rFonts w:ascii="Times New Roman" w:hAnsi="Times New Roman" w:cs="Times New Roman"/>
          <w:spacing w:val="-2"/>
          <w:sz w:val="24"/>
          <w:szCs w:val="24"/>
          <w:lang w:val="uk-UA"/>
        </w:rPr>
      </w:pPr>
      <w:r>
        <w:rPr>
          <w:rFonts w:ascii="Times New Roman" w:hAnsi="Times New Roman" w:cs="Times New Roman"/>
          <w:sz w:val="24"/>
          <w:szCs w:val="24"/>
          <w:lang w:val="uk-UA"/>
        </w:rPr>
        <w:t xml:space="preserve"> Положення про документообіг кредитної спілки (затверджено рішенням спостережної ради – протокол № 5 від 19.08.2011р.).</w:t>
      </w:r>
      <w:r>
        <w:rPr>
          <w:rFonts w:ascii="Times New Roman" w:hAnsi="Times New Roman" w:cs="Times New Roman"/>
          <w:spacing w:val="-2"/>
          <w:sz w:val="24"/>
          <w:szCs w:val="24"/>
          <w:lang w:val="uk-UA"/>
        </w:rPr>
        <w:t xml:space="preserve"> </w:t>
      </w:r>
    </w:p>
    <w:p w:rsidR="00503C51" w:rsidRDefault="00503C51">
      <w:pPr>
        <w:pStyle w:val="af"/>
        <w:numPr>
          <w:ilvl w:val="0"/>
          <w:numId w:val="1"/>
        </w:numPr>
        <w:tabs>
          <w:tab w:val="clear" w:pos="720"/>
          <w:tab w:val="left" w:pos="540"/>
          <w:tab w:val="num" w:pos="709"/>
        </w:tabs>
        <w:spacing w:after="0"/>
        <w:ind w:left="0" w:firstLine="360"/>
        <w:jc w:val="both"/>
        <w:rPr>
          <w:rFonts w:ascii="Times New Roman" w:hAnsi="Times New Roman" w:cs="Times New Roman"/>
          <w:lang w:val="uk-UA"/>
        </w:rPr>
      </w:pPr>
      <w:r>
        <w:rPr>
          <w:rFonts w:ascii="Times New Roman" w:hAnsi="Times New Roman" w:cs="Times New Roman"/>
          <w:spacing w:val="-2"/>
          <w:lang w:val="uk-UA"/>
        </w:rPr>
        <w:t xml:space="preserve">  Положення про Філію № 1 Харківської обласної кредитної спілки “Слобожанська” (затверджено головою спостережної ради – протокол “ 23 від 30.03.2009р.).</w:t>
      </w:r>
    </w:p>
    <w:p w:rsidR="00503C51" w:rsidRDefault="00503C51">
      <w:pPr>
        <w:pStyle w:val="af"/>
        <w:numPr>
          <w:ilvl w:val="0"/>
          <w:numId w:val="1"/>
        </w:numPr>
        <w:tabs>
          <w:tab w:val="clear" w:pos="720"/>
          <w:tab w:val="left" w:pos="540"/>
          <w:tab w:val="num" w:pos="709"/>
        </w:tabs>
        <w:spacing w:after="0"/>
        <w:ind w:left="0" w:firstLine="360"/>
        <w:jc w:val="both"/>
        <w:rPr>
          <w:rFonts w:ascii="Times New Roman" w:hAnsi="Times New Roman" w:cs="Times New Roman"/>
          <w:lang w:val="uk-UA"/>
        </w:rPr>
      </w:pPr>
      <w:r>
        <w:rPr>
          <w:rFonts w:ascii="Times New Roman" w:hAnsi="Times New Roman" w:cs="Times New Roman"/>
          <w:spacing w:val="-2"/>
          <w:lang w:val="uk-UA"/>
        </w:rPr>
        <w:t xml:space="preserve"> Положення про фінансові послуги </w:t>
      </w:r>
      <w:r>
        <w:rPr>
          <w:rFonts w:ascii="Times New Roman" w:hAnsi="Times New Roman" w:cs="Times New Roman"/>
          <w:lang w:val="uk-UA"/>
        </w:rPr>
        <w:t>(затверджено рішенням  спостережної ради</w:t>
      </w:r>
      <w:r>
        <w:rPr>
          <w:rFonts w:ascii="Times New Roman" w:hAnsi="Times New Roman" w:cs="Times New Roman"/>
          <w:spacing w:val="-2"/>
          <w:lang w:val="uk-UA"/>
        </w:rPr>
        <w:t xml:space="preserve"> кредитної спілки – протокол № 4 від 10.07.2017р.).</w:t>
      </w:r>
    </w:p>
    <w:p w:rsidR="00503C51" w:rsidRDefault="00503C51">
      <w:pPr>
        <w:pStyle w:val="af"/>
        <w:numPr>
          <w:ilvl w:val="0"/>
          <w:numId w:val="1"/>
        </w:numPr>
        <w:tabs>
          <w:tab w:val="left" w:pos="540"/>
        </w:tabs>
        <w:spacing w:after="0"/>
        <w:ind w:left="0" w:firstLine="360"/>
        <w:jc w:val="both"/>
        <w:rPr>
          <w:rFonts w:ascii="Times New Roman" w:hAnsi="Times New Roman" w:cs="Times New Roman"/>
          <w:lang w:val="uk-UA"/>
        </w:rPr>
      </w:pPr>
      <w:r>
        <w:rPr>
          <w:rFonts w:ascii="Times New Roman" w:hAnsi="Times New Roman" w:cs="Times New Roman"/>
          <w:spacing w:val="-2"/>
          <w:lang w:val="uk-UA"/>
        </w:rPr>
        <w:t xml:space="preserve"> Положення про персонал в кредитній спілці (правила внутрішнього трудового розпорядку) затверджено рішенням спостережної ради – протокол № 6 від 06.12.2006р.</w:t>
      </w:r>
    </w:p>
    <w:p w:rsidR="00503C51" w:rsidRDefault="00503C51">
      <w:pPr>
        <w:pStyle w:val="af"/>
        <w:numPr>
          <w:ilvl w:val="0"/>
          <w:numId w:val="1"/>
        </w:numPr>
        <w:tabs>
          <w:tab w:val="left" w:pos="540"/>
        </w:tabs>
        <w:spacing w:after="0"/>
        <w:ind w:left="0" w:firstLine="360"/>
        <w:jc w:val="both"/>
        <w:rPr>
          <w:rFonts w:ascii="Times New Roman" w:hAnsi="Times New Roman" w:cs="Times New Roman"/>
          <w:lang w:val="uk-UA"/>
        </w:rPr>
      </w:pPr>
      <w:r>
        <w:rPr>
          <w:rFonts w:ascii="Times New Roman" w:hAnsi="Times New Roman" w:cs="Times New Roman"/>
          <w:spacing w:val="-2"/>
          <w:lang w:val="uk-UA"/>
        </w:rPr>
        <w:t xml:space="preserve"> Положення про загальні збори членів кредитної спілки (затверджено загальними зборами  - протокол № 1 від 30.05.2014р.).  </w:t>
      </w:r>
    </w:p>
    <w:p w:rsidR="00503C51" w:rsidRDefault="00503C51">
      <w:pPr>
        <w:pStyle w:val="af"/>
        <w:numPr>
          <w:ilvl w:val="0"/>
          <w:numId w:val="1"/>
        </w:numPr>
        <w:tabs>
          <w:tab w:val="left" w:pos="540"/>
        </w:tabs>
        <w:spacing w:after="0"/>
        <w:ind w:left="0" w:firstLine="360"/>
        <w:jc w:val="both"/>
        <w:rPr>
          <w:rFonts w:ascii="Times New Roman" w:hAnsi="Times New Roman" w:cs="Times New Roman"/>
          <w:lang w:val="uk-UA"/>
        </w:rPr>
      </w:pPr>
      <w:r>
        <w:rPr>
          <w:rFonts w:ascii="Times New Roman" w:hAnsi="Times New Roman" w:cs="Times New Roman"/>
          <w:lang w:val="uk-UA"/>
        </w:rPr>
        <w:t xml:space="preserve"> Положення про фінансове управління  кредитної спілки (затверджено рішенням спостережної ради – протокол № 5 від 04.08.2016р.).</w:t>
      </w:r>
    </w:p>
    <w:p w:rsidR="00503C51" w:rsidRDefault="00503C51">
      <w:pPr>
        <w:pStyle w:val="af"/>
        <w:tabs>
          <w:tab w:val="left" w:pos="540"/>
        </w:tabs>
        <w:spacing w:after="0"/>
        <w:ind w:left="360"/>
        <w:jc w:val="both"/>
        <w:rPr>
          <w:rFonts w:ascii="Times New Roman" w:hAnsi="Times New Roman" w:cs="Times New Roman"/>
          <w:color w:val="FF0000"/>
          <w:lang w:val="uk-UA"/>
        </w:rPr>
      </w:pPr>
    </w:p>
    <w:p w:rsidR="00503C51" w:rsidRDefault="00503C51">
      <w:pPr>
        <w:jc w:val="both"/>
        <w:rPr>
          <w:rFonts w:ascii="Times New Roman" w:hAnsi="Times New Roman" w:cs="Times New Roman"/>
          <w:b/>
          <w:bCs/>
          <w:spacing w:val="-2"/>
          <w:sz w:val="24"/>
          <w:szCs w:val="24"/>
          <w:lang w:val="uk-UA"/>
        </w:rPr>
      </w:pPr>
      <w:r>
        <w:rPr>
          <w:rFonts w:ascii="Times New Roman" w:hAnsi="Times New Roman" w:cs="Times New Roman"/>
          <w:b/>
          <w:bCs/>
          <w:spacing w:val="-2"/>
          <w:sz w:val="24"/>
          <w:szCs w:val="24"/>
          <w:lang w:val="uk-UA"/>
        </w:rPr>
        <w:t xml:space="preserve">    2.3  Програмне забезпечення </w:t>
      </w:r>
    </w:p>
    <w:p w:rsidR="00503C51" w:rsidRDefault="00503C51">
      <w:pPr>
        <w:jc w:val="both"/>
        <w:rPr>
          <w:rFonts w:ascii="Times New Roman" w:hAnsi="Times New Roman" w:cs="Times New Roman"/>
          <w:sz w:val="24"/>
          <w:szCs w:val="24"/>
          <w:lang w:val="uk-UA"/>
        </w:rPr>
      </w:pPr>
      <w:r>
        <w:rPr>
          <w:rFonts w:ascii="Times New Roman" w:hAnsi="Times New Roman" w:cs="Times New Roman"/>
          <w:spacing w:val="-2"/>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pacing w:val="-2"/>
          <w:sz w:val="24"/>
          <w:szCs w:val="24"/>
          <w:lang w:val="uk-UA"/>
        </w:rPr>
        <w:t xml:space="preserve">має облікову та реєструючу системи </w:t>
      </w:r>
      <w:r>
        <w:rPr>
          <w:rFonts w:ascii="Times New Roman" w:hAnsi="Times New Roman" w:cs="Times New Roman"/>
          <w:sz w:val="24"/>
          <w:szCs w:val="24"/>
          <w:lang w:val="uk-UA"/>
        </w:rPr>
        <w:t>(програмне забезпечення та спеціальне технічне обладнання), які відповідають вимогам, установленим розділом 4 Положення N 3981, і передбачають ведення обліку операцій з надання фінансових послуг споживачам та подання звітності до Нацкомфінпослуг,</w:t>
      </w:r>
      <w:r>
        <w:rPr>
          <w:rFonts w:ascii="Times New Roman" w:hAnsi="Times New Roman" w:cs="Times New Roman"/>
          <w:spacing w:val="-2"/>
          <w:sz w:val="24"/>
          <w:szCs w:val="24"/>
          <w:lang w:val="uk-UA"/>
        </w:rPr>
        <w:t xml:space="preserve"> п. 26 Ліцензійних умов, </w:t>
      </w:r>
      <w:r>
        <w:rPr>
          <w:rFonts w:ascii="Times New Roman" w:hAnsi="Times New Roman" w:cs="Times New Roman"/>
          <w:sz w:val="24"/>
          <w:szCs w:val="24"/>
          <w:lang w:val="uk-UA"/>
        </w:rPr>
        <w:t xml:space="preserve">які набрали чинності  10 грудня 2016 року  за постановою Кабінету Міністрів України “Про затвердження  Ліцензійних умов провадження господарської діяльності з надання фінансових послуг (крім професійної діяльності на ринку цінних паперів)” від 7 грудня 2016 року №913 (далі - Ліцензійні умови </w:t>
      </w:r>
      <w:r>
        <w:rPr>
          <w:rFonts w:ascii="Times New Roman" w:hAnsi="Times New Roman" w:cs="Times New Roman"/>
          <w:spacing w:val="-2"/>
          <w:sz w:val="24"/>
          <w:szCs w:val="24"/>
          <w:lang w:val="uk-UA"/>
        </w:rPr>
        <w:t xml:space="preserve">№ 913) та </w:t>
      </w:r>
      <w:r>
        <w:rPr>
          <w:rFonts w:ascii="Times New Roman" w:hAnsi="Times New Roman" w:cs="Times New Roman"/>
          <w:sz w:val="24"/>
          <w:szCs w:val="24"/>
          <w:lang w:val="uk-UA"/>
        </w:rPr>
        <w:t xml:space="preserve">розпорядженням Державної  комісії з регулювання ринків фінансових   послуг   України   від   03.06.2005   </w:t>
      </w:r>
      <w:r>
        <w:rPr>
          <w:rFonts w:ascii="Times New Roman" w:hAnsi="Times New Roman" w:cs="Times New Roman"/>
          <w:sz w:val="24"/>
          <w:szCs w:val="24"/>
        </w:rPr>
        <w:t>N</w:t>
      </w:r>
      <w:r>
        <w:rPr>
          <w:rFonts w:ascii="Times New Roman" w:hAnsi="Times New Roman" w:cs="Times New Roman"/>
          <w:sz w:val="24"/>
          <w:szCs w:val="24"/>
          <w:lang w:val="uk-UA"/>
        </w:rPr>
        <w:t xml:space="preserve">   4122 "Про затвердження Вимог до програмного забезпечення та   спеціального   технічного   обладнання   кредитних    спілок, пов'язаного   з   наданням  фінансових  послуг",  </w:t>
      </w:r>
      <w:r>
        <w:rPr>
          <w:rFonts w:ascii="Times New Roman" w:hAnsi="Times New Roman" w:cs="Times New Roman"/>
          <w:sz w:val="24"/>
          <w:szCs w:val="24"/>
          <w:lang w:val="uk-UA"/>
        </w:rPr>
        <w:lastRenderedPageBreak/>
        <w:t xml:space="preserve">зареєстрованого в Міністерстві юстиції України  04.07.2005  за  </w:t>
      </w:r>
      <w:r>
        <w:rPr>
          <w:rFonts w:ascii="Times New Roman" w:hAnsi="Times New Roman" w:cs="Times New Roman"/>
          <w:sz w:val="24"/>
          <w:szCs w:val="24"/>
        </w:rPr>
        <w:t>N</w:t>
      </w:r>
      <w:r>
        <w:rPr>
          <w:rFonts w:ascii="Times New Roman" w:hAnsi="Times New Roman" w:cs="Times New Roman"/>
          <w:sz w:val="24"/>
          <w:szCs w:val="24"/>
          <w:lang w:val="uk-UA"/>
        </w:rPr>
        <w:t xml:space="preserve">  707/10987 (зі змінами та доповненнями).  </w:t>
      </w:r>
    </w:p>
    <w:p w:rsidR="00503C51" w:rsidRDefault="00503C51">
      <w:pPr>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 xml:space="preserve">2.3  </w:t>
      </w:r>
      <w:r>
        <w:rPr>
          <w:rFonts w:ascii="Times New Roman" w:hAnsi="Times New Roman" w:cs="Times New Roman"/>
          <w:b/>
          <w:bCs/>
          <w:sz w:val="24"/>
          <w:szCs w:val="24"/>
        </w:rPr>
        <w:t>Окремі аспекти проведення діяльності з надання фінансових послуг</w:t>
      </w:r>
    </w:p>
    <w:p w:rsidR="00503C51" w:rsidRDefault="00503C51">
      <w:pPr>
        <w:jc w:val="both"/>
        <w:rPr>
          <w:rFonts w:ascii="Times New Roman" w:hAnsi="Times New Roman" w:cs="Times New Roman"/>
          <w:sz w:val="24"/>
          <w:szCs w:val="24"/>
          <w:lang w:val="uk-UA"/>
        </w:rPr>
      </w:pPr>
      <w:r>
        <w:rPr>
          <w:rFonts w:ascii="Times New Roman" w:hAnsi="Times New Roman" w:cs="Times New Roman"/>
          <w:lang w:val="uk-UA"/>
        </w:rPr>
        <w:t xml:space="preserve">      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додержується</w:t>
      </w:r>
      <w:r>
        <w:rPr>
          <w:rFonts w:ascii="Times New Roman" w:hAnsi="Times New Roman" w:cs="Times New Roman"/>
          <w:sz w:val="24"/>
          <w:szCs w:val="24"/>
          <w:lang w:val="uk-UA"/>
        </w:rPr>
        <w:t xml:space="preserve"> в</w:t>
      </w:r>
      <w:r>
        <w:rPr>
          <w:rFonts w:ascii="Times New Roman" w:hAnsi="Times New Roman" w:cs="Times New Roman"/>
          <w:sz w:val="24"/>
          <w:szCs w:val="24"/>
        </w:rPr>
        <w:t>имог ст.12 та 12' Закону про фінансові послуги</w:t>
      </w:r>
      <w:r>
        <w:rPr>
          <w:rFonts w:ascii="Times New Roman" w:hAnsi="Times New Roman" w:cs="Times New Roman"/>
          <w:sz w:val="24"/>
          <w:szCs w:val="24"/>
          <w:lang w:val="uk-UA"/>
        </w:rPr>
        <w:t xml:space="preserve"> та  здійснює  свою  діяльність   у відповідності  з вимогами  передбаченими п. 21-43, 61-67 Ліцензійних  умов № 913, а саме:</w:t>
      </w:r>
    </w:p>
    <w:p w:rsidR="00503C51" w:rsidRDefault="00503C51">
      <w:pPr>
        <w:jc w:val="both"/>
        <w:rPr>
          <w:rFonts w:ascii="Times New Roman" w:hAnsi="Times New Roman" w:cs="Times New Roman"/>
          <w:sz w:val="24"/>
          <w:szCs w:val="24"/>
        </w:rPr>
      </w:pPr>
      <w:r>
        <w:rPr>
          <w:rFonts w:ascii="Times New Roman" w:hAnsi="Times New Roman" w:cs="Times New Roman"/>
          <w:sz w:val="24"/>
          <w:szCs w:val="24"/>
        </w:rPr>
        <w:t>1) має власний  веб-сайт  в Інтернеті, на якому розміщує інформацію про свою діяльність,   визначену законодавством;</w:t>
      </w:r>
    </w:p>
    <w:p w:rsidR="00503C51" w:rsidRDefault="00503C51">
      <w:pPr>
        <w:pStyle w:val="ae"/>
        <w:suppressAutoHyphens w:val="0"/>
        <w:spacing w:after="200" w:line="276" w:lineRule="auto"/>
        <w:rPr>
          <w:rFonts w:ascii="Times New Roman" w:hAnsi="Times New Roman" w:cs="Times New Roman"/>
          <w:lang w:val="ru-RU"/>
        </w:rPr>
      </w:pPr>
      <w:r>
        <w:rPr>
          <w:rFonts w:ascii="Times New Roman" w:hAnsi="Times New Roman" w:cs="Times New Roman"/>
          <w:lang w:val="ru-RU"/>
        </w:rPr>
        <w:t>2) розкриває інформацію відповідно до вимог частин четвертої  і п’ятої статті 12 закону України  “Про фінансові послуги  та державне регулювання  ринків фінансових  послуг”, зокрема  шляхом розміщення  її на власному веб-сайті;</w:t>
      </w:r>
    </w:p>
    <w:p w:rsidR="00503C51" w:rsidRDefault="00503C51">
      <w:pPr>
        <w:jc w:val="both"/>
        <w:rPr>
          <w:rFonts w:ascii="Times New Roman" w:hAnsi="Times New Roman" w:cs="Times New Roman"/>
          <w:sz w:val="24"/>
          <w:szCs w:val="24"/>
        </w:rPr>
      </w:pPr>
      <w:r>
        <w:rPr>
          <w:rFonts w:ascii="Times New Roman" w:hAnsi="Times New Roman" w:cs="Times New Roman"/>
          <w:sz w:val="24"/>
          <w:szCs w:val="24"/>
        </w:rPr>
        <w:t xml:space="preserve">3) на веб-сайті  </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розміщений   затверджений    режим робочого часу  </w:t>
      </w:r>
      <w:r>
        <w:rPr>
          <w:rFonts w:ascii="Times New Roman" w:hAnsi="Times New Roman" w:cs="Times New Roman"/>
          <w:sz w:val="24"/>
          <w:szCs w:val="24"/>
          <w:lang w:val="uk-UA"/>
        </w:rPr>
        <w:t>кредитної спілки</w:t>
      </w:r>
      <w:r>
        <w:rPr>
          <w:rFonts w:ascii="Times New Roman" w:hAnsi="Times New Roman" w:cs="Times New Roman"/>
          <w:sz w:val="24"/>
          <w:szCs w:val="24"/>
        </w:rPr>
        <w:t xml:space="preserve">.   </w:t>
      </w:r>
    </w:p>
    <w:p w:rsidR="00503C51" w:rsidRDefault="00503C51">
      <w:pPr>
        <w:pStyle w:val="ae"/>
        <w:spacing w:after="200" w:line="276" w:lineRule="auto"/>
        <w:rPr>
          <w:rFonts w:ascii="Times New Roman" w:hAnsi="Times New Roman" w:cs="Times New Roman"/>
          <w:lang w:val="uk-UA"/>
        </w:rPr>
      </w:pPr>
      <w:r>
        <w:rPr>
          <w:rFonts w:ascii="Times New Roman" w:hAnsi="Times New Roman" w:cs="Times New Roman"/>
          <w:lang w:val="uk-UA"/>
        </w:rPr>
        <w:t xml:space="preserve">         Кредитна спілка під час прийняття членів до своєї спілки дотримується ознак членства, визначеної її статутом відповідно до ст. 6.7 Закону “Про кредитні спілки”  від 20 грудня 2001 року  N 2908-III, та скликає загальні збори у строки передбачені ст. 14 цього Закону та </w:t>
      </w:r>
      <w:r>
        <w:rPr>
          <w:rFonts w:ascii="Times New Roman" w:eastAsia="SimSun" w:hAnsi="Times New Roman" w:cs="Times New Roman"/>
          <w:lang w:val="uk-UA"/>
        </w:rPr>
        <w:t xml:space="preserve"> статутом кредитної спілки, але не рідше ніж один раз на рік.</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Конфлікту інтересів у стосунках із членами спілки впродовж 2018 року не виникало.</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Приміщення головного офісу та відокремленого відділення </w:t>
      </w:r>
      <w:r>
        <w:rPr>
          <w:rFonts w:ascii="Times New Roman" w:hAnsi="Times New Roman" w:cs="Times New Roman"/>
          <w:lang w:val="uk-UA"/>
        </w:rPr>
        <w:t xml:space="preserve">ХОКС "СЛОБОЖАНСЬКА" </w:t>
      </w:r>
      <w:r>
        <w:rPr>
          <w:rFonts w:ascii="Times New Roman" w:hAnsi="Times New Roman" w:cs="Times New Roman"/>
          <w:sz w:val="24"/>
          <w:szCs w:val="24"/>
          <w:lang w:val="uk-UA"/>
        </w:rPr>
        <w:t xml:space="preserve">обладнані для доступності осіб з інвалідністю та інших мало мобільних груп населення відповідно до державних будівельних норм, правил і стандартів і документально підтверджені фахівцем з питань технічного обстеження будівель та споруд 1 категорії, який має кваліфікаційний сертифікат АЕ №004333 від 01.03.2016 р. зареєстрований за № 7. </w:t>
      </w:r>
    </w:p>
    <w:p w:rsidR="00503C51" w:rsidRDefault="00503C51">
      <w:pPr>
        <w:pStyle w:val="ae"/>
        <w:suppressAutoHyphens w:val="0"/>
        <w:spacing w:after="200" w:line="276" w:lineRule="auto"/>
        <w:rPr>
          <w:rFonts w:ascii="Times New Roman" w:hAnsi="Times New Roman" w:cs="Times New Roman"/>
          <w:lang w:val="ru-RU"/>
        </w:rPr>
      </w:pPr>
      <w:r>
        <w:rPr>
          <w:rFonts w:ascii="Times New Roman" w:hAnsi="Times New Roman" w:cs="Times New Roman"/>
          <w:lang w:val="uk-UA"/>
        </w:rPr>
        <w:t xml:space="preserve">         </w:t>
      </w:r>
      <w:r>
        <w:rPr>
          <w:rFonts w:ascii="Times New Roman" w:hAnsi="Times New Roman" w:cs="Times New Roman"/>
          <w:lang w:val="ru-RU"/>
        </w:rPr>
        <w:t>Приміщення також обладнані системами протипожежного захисту  та охоронними системами. Зберігання грошових коштів в офісі</w:t>
      </w:r>
      <w:r>
        <w:rPr>
          <w:rFonts w:ascii="Times New Roman" w:hAnsi="Times New Roman" w:cs="Times New Roman"/>
          <w:lang w:val="uk-UA"/>
        </w:rPr>
        <w:t xml:space="preserve">  </w:t>
      </w:r>
      <w:r>
        <w:rPr>
          <w:rFonts w:ascii="Times New Roman" w:hAnsi="Times New Roman" w:cs="Times New Roman"/>
          <w:sz w:val="22"/>
          <w:szCs w:val="22"/>
          <w:lang w:val="uk-UA"/>
        </w:rPr>
        <w:t>ХОКС "СЛОБОЖАНСЬКА"</w:t>
      </w:r>
      <w:r>
        <w:rPr>
          <w:rFonts w:ascii="Times New Roman" w:hAnsi="Times New Roman" w:cs="Times New Roman"/>
          <w:lang w:val="uk-UA"/>
        </w:rPr>
        <w:t xml:space="preserve">  </w:t>
      </w:r>
      <w:r>
        <w:rPr>
          <w:rFonts w:ascii="Times New Roman" w:hAnsi="Times New Roman" w:cs="Times New Roman"/>
          <w:lang w:val="ru-RU"/>
        </w:rPr>
        <w:t>забезпечує сейф  і охоронна сигналізація.</w:t>
      </w:r>
    </w:p>
    <w:p w:rsidR="00503C51" w:rsidRDefault="00503C5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Суміщення провадження видів господарської діяльності, установлених пунктом 37 Ліцензійних умов № 913, розділом 2 Положення 1515 не відбувається.</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Вимоги пункту 41 Ліцензійних умов </w:t>
      </w:r>
      <w:r>
        <w:rPr>
          <w:rStyle w:val="rvts23"/>
          <w:rFonts w:ascii="Times New Roman" w:hAnsi="Times New Roman" w:cs="Times New Roman"/>
          <w:sz w:val="24"/>
          <w:szCs w:val="24"/>
          <w:shd w:val="clear" w:color="auto" w:fill="FFFFFF"/>
          <w:lang w:val="uk-UA"/>
        </w:rPr>
        <w:t>провадження господарської діяльності з надання фінансових послуг (крім професійної діяльності на ринку цінних паперів)</w:t>
      </w:r>
      <w:r>
        <w:rPr>
          <w:rStyle w:val="10"/>
          <w:rFonts w:ascii="Times New Roman" w:hAnsi="Times New Roman" w:cs="Times New Roman"/>
          <w:sz w:val="24"/>
          <w:szCs w:val="24"/>
          <w:shd w:val="clear" w:color="auto" w:fill="FFFFFF"/>
        </w:rPr>
        <w:t xml:space="preserve"> </w:t>
      </w:r>
      <w:r>
        <w:rPr>
          <w:rStyle w:val="rvts9"/>
          <w:rFonts w:ascii="Times New Roman" w:hAnsi="Times New Roman" w:cs="Times New Roman"/>
          <w:sz w:val="24"/>
          <w:szCs w:val="24"/>
          <w:shd w:val="clear" w:color="auto" w:fill="FFFFFF"/>
          <w:lang w:val="uk-UA"/>
        </w:rPr>
        <w:t>затверджених постановою Кабінету Міністрів України</w:t>
      </w:r>
      <w:r>
        <w:rPr>
          <w:rStyle w:val="rvts9"/>
          <w:rFonts w:ascii="Times New Roman" w:hAnsi="Times New Roman" w:cs="Times New Roman"/>
          <w:sz w:val="24"/>
          <w:szCs w:val="24"/>
          <w:shd w:val="clear" w:color="auto" w:fill="FFFFFF"/>
        </w:rPr>
        <w:t> </w:t>
      </w:r>
      <w:r>
        <w:rPr>
          <w:rStyle w:val="rvts9"/>
          <w:rFonts w:ascii="Times New Roman" w:hAnsi="Times New Roman" w:cs="Times New Roman"/>
          <w:sz w:val="24"/>
          <w:szCs w:val="24"/>
          <w:shd w:val="clear" w:color="auto" w:fill="FFFFFF"/>
          <w:lang w:val="uk-UA"/>
        </w:rPr>
        <w:t>від 7 грудня 2016 р. № 913</w:t>
      </w:r>
      <w:r>
        <w:rPr>
          <w:rFonts w:ascii="Times New Roman" w:hAnsi="Times New Roman" w:cs="Times New Roman"/>
          <w:shd w:val="clear" w:color="auto" w:fill="FFFFFF"/>
          <w:lang w:val="uk-UA"/>
        </w:rPr>
        <w:t xml:space="preserve"> стосовно  заборони укладати договори щодо надання фінансових послуг (крім договорів страхування та договорів фінансового лізингу), зобов’язання яких визначені як грошовий еквівалент в іноземній валюті</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виконує.</w:t>
      </w:r>
    </w:p>
    <w:p w:rsidR="00503C51" w:rsidRDefault="00503C51">
      <w:pPr>
        <w:tabs>
          <w:tab w:val="left" w:pos="0"/>
        </w:tabs>
        <w:ind w:firstLine="142"/>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Дебіторської заборгованості не за фінансовими операціями</w:t>
      </w:r>
      <w:r>
        <w:rPr>
          <w:rFonts w:ascii="Times New Roman" w:hAnsi="Times New Roman" w:cs="Times New Roman"/>
          <w:sz w:val="24"/>
          <w:szCs w:val="24"/>
          <w:lang w:val="uk-UA"/>
        </w:rPr>
        <w:t xml:space="preserve"> ХОКС </w:t>
      </w:r>
      <w:r>
        <w:rPr>
          <w:rFonts w:ascii="Times New Roman" w:hAnsi="Times New Roman" w:cs="Times New Roman"/>
          <w:lang w:val="uk-UA"/>
        </w:rPr>
        <w:t>"СЛОБОЖАНСЬКА"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не має, прострочених зобов’язань також.</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Активних операцій не пов’язаних з фінансовою діяльністю в 2018 році </w:t>
      </w:r>
      <w:r>
        <w:rPr>
          <w:rFonts w:ascii="Times New Roman" w:hAnsi="Times New Roman" w:cs="Times New Roman"/>
          <w:lang w:val="uk-UA"/>
        </w:rPr>
        <w:t xml:space="preserve">ХОКС "СЛОБОЖАНСЬКА" </w:t>
      </w:r>
      <w:r>
        <w:rPr>
          <w:rFonts w:ascii="Times New Roman" w:hAnsi="Times New Roman" w:cs="Times New Roman"/>
          <w:sz w:val="24"/>
          <w:szCs w:val="24"/>
          <w:lang w:val="uk-UA"/>
        </w:rPr>
        <w:t xml:space="preserve">  не проводила.</w:t>
      </w:r>
    </w:p>
    <w:p w:rsidR="00503C51" w:rsidRDefault="00503C51">
      <w:pPr>
        <w:jc w:val="both"/>
        <w:rPr>
          <w:rFonts w:ascii="Times New Roman" w:hAnsi="Times New Roman" w:cs="Times New Roman"/>
          <w:sz w:val="24"/>
          <w:szCs w:val="24"/>
        </w:rPr>
      </w:pPr>
      <w:r>
        <w:rPr>
          <w:rFonts w:ascii="Times New Roman" w:hAnsi="Times New Roman" w:cs="Times New Roman"/>
          <w:sz w:val="24"/>
          <w:szCs w:val="24"/>
          <w:lang w:val="uk-UA"/>
        </w:rPr>
        <w:t xml:space="preserve">       Судових позовів та регуляторних вимог, які  суттєво впливають на діяльність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не</w:t>
      </w:r>
      <w:r>
        <w:rPr>
          <w:rFonts w:ascii="Times New Roman" w:hAnsi="Times New Roman" w:cs="Times New Roman"/>
          <w:sz w:val="24"/>
          <w:szCs w:val="24"/>
          <w:lang w:val="uk-UA"/>
        </w:rPr>
        <w:t xml:space="preserve"> </w:t>
      </w:r>
      <w:r>
        <w:rPr>
          <w:rFonts w:ascii="Times New Roman" w:hAnsi="Times New Roman" w:cs="Times New Roman"/>
          <w:sz w:val="24"/>
          <w:szCs w:val="24"/>
        </w:rPr>
        <w:t>має.</w:t>
      </w:r>
    </w:p>
    <w:p w:rsidR="00503C51" w:rsidRDefault="00503C51">
      <w:pPr>
        <w:pStyle w:val="ae"/>
        <w:suppressAutoHyphens w:val="0"/>
        <w:spacing w:after="200" w:line="276" w:lineRule="auto"/>
        <w:rPr>
          <w:rFonts w:ascii="Times New Roman" w:hAnsi="Times New Roman" w:cs="Times New Roman"/>
          <w:b/>
          <w:bCs/>
          <w:lang w:val="ru-RU"/>
        </w:rPr>
      </w:pPr>
      <w:r>
        <w:rPr>
          <w:rFonts w:ascii="Times New Roman" w:hAnsi="Times New Roman" w:cs="Times New Roman"/>
          <w:b/>
          <w:bCs/>
          <w:lang w:val="ru-RU"/>
        </w:rPr>
        <w:t>2.4  Формування  резерву забезпечення покриття витрат</w:t>
      </w:r>
    </w:p>
    <w:p w:rsidR="00503C51" w:rsidRDefault="00503C51">
      <w:pPr>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дотримується вимог законодавства щодо формування резерву сумнівних боргів та резерву забезпечення покриття втрат від неповернених позичок, який є резервом, що формується згідно з вимогами МСФЗ у зв’язку із знеціненням (зменшенням корисності) активів внаслідок реалізації кредитного ризику.</w:t>
      </w:r>
    </w:p>
    <w:p w:rsidR="00503C51" w:rsidRDefault="00503C51">
      <w:pPr>
        <w:pStyle w:val="ae"/>
        <w:suppressAutoHyphens w:val="0"/>
        <w:spacing w:after="200" w:line="276" w:lineRule="auto"/>
        <w:rPr>
          <w:rFonts w:ascii="Times New Roman" w:hAnsi="Times New Roman" w:cs="Times New Roman"/>
          <w:lang w:val="ru-RU"/>
        </w:rPr>
      </w:pPr>
      <w:r>
        <w:rPr>
          <w:rFonts w:ascii="Times New Roman" w:hAnsi="Times New Roman" w:cs="Times New Roman"/>
          <w:lang w:val="ru-RU"/>
        </w:rPr>
        <w:t xml:space="preserve">        Витрати на формування резерву забезпечення покриття втрат</w:t>
      </w:r>
      <w:r>
        <w:rPr>
          <w:rFonts w:ascii="Times New Roman" w:hAnsi="Times New Roman" w:cs="Times New Roman"/>
          <w:lang w:val="uk-UA"/>
        </w:rPr>
        <w:t xml:space="preserve"> </w:t>
      </w:r>
      <w:r>
        <w:rPr>
          <w:rFonts w:ascii="Times New Roman" w:hAnsi="Times New Roman" w:cs="Times New Roman"/>
          <w:sz w:val="22"/>
          <w:szCs w:val="22"/>
          <w:lang w:val="uk-UA"/>
        </w:rPr>
        <w:t xml:space="preserve">ХОКС "СЛОБОЖАНСЬКА"  </w:t>
      </w:r>
      <w:r>
        <w:rPr>
          <w:rFonts w:ascii="Times New Roman" w:hAnsi="Times New Roman" w:cs="Times New Roman"/>
          <w:lang w:val="ru-RU"/>
        </w:rPr>
        <w:t>від неповернених кредитів в 2018 році здійснені в сумі 44 524 грн</w:t>
      </w:r>
      <w:r>
        <w:rPr>
          <w:rFonts w:ascii="Times New Roman" w:hAnsi="Times New Roman" w:cs="Times New Roman"/>
          <w:color w:val="FF0000"/>
          <w:lang w:val="ru-RU"/>
        </w:rPr>
        <w:t>.</w:t>
      </w:r>
      <w:r>
        <w:rPr>
          <w:rFonts w:ascii="Times New Roman" w:hAnsi="Times New Roman" w:cs="Times New Roman"/>
          <w:lang w:val="ru-RU"/>
        </w:rPr>
        <w:t xml:space="preserve"> (рядок 260 Додатку 4  Звітних даних).</w:t>
      </w:r>
    </w:p>
    <w:p w:rsidR="00503C51" w:rsidRDefault="00503C51">
      <w:pPr>
        <w:pStyle w:val="ae"/>
        <w:suppressAutoHyphens w:val="0"/>
        <w:spacing w:after="200" w:line="276" w:lineRule="auto"/>
        <w:rPr>
          <w:rFonts w:ascii="Times New Roman" w:hAnsi="Times New Roman" w:cs="Times New Roman"/>
          <w:lang w:val="ru-RU"/>
        </w:rPr>
      </w:pPr>
      <w:r>
        <w:rPr>
          <w:rFonts w:ascii="Times New Roman" w:hAnsi="Times New Roman" w:cs="Times New Roman"/>
          <w:color w:val="FF0000"/>
          <w:lang w:val="ru-RU"/>
        </w:rPr>
        <w:t xml:space="preserve">        </w:t>
      </w:r>
      <w:r>
        <w:rPr>
          <w:rFonts w:ascii="Times New Roman" w:hAnsi="Times New Roman" w:cs="Times New Roman"/>
          <w:lang w:val="ru-RU"/>
        </w:rPr>
        <w:t>Станом на 31.12.2018 р. залишок резерву забезпечення покриття витрат від неповернених кредитів  складає 111002  грн. (рядок 021 Додатку 3  Звітних даних).</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При формуванні  резерву забезпечення покриття витрат від неповернених кредитів згідно із вимогами Порядку №177 враховано, що резерв на нараховані проценти за користування кредитами не відображається в складі звітних даних про доходи та витрати кредитної спілки та в складі звітних даних про склад активів та пасивів кредитної спілки. </w:t>
      </w:r>
    </w:p>
    <w:p w:rsidR="00503C51" w:rsidRDefault="00503C51">
      <w:pPr>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2.5   Фінансові </w:t>
      </w:r>
      <w:r>
        <w:rPr>
          <w:rFonts w:ascii="Times New Roman" w:hAnsi="Times New Roman" w:cs="Times New Roman"/>
          <w:b/>
          <w:bCs/>
          <w:noProof/>
          <w:sz w:val="24"/>
          <w:szCs w:val="24"/>
        </w:rPr>
        <w:t>нормативи діяльності  ( п. 34 Ліцензійних умов № 913)</w:t>
      </w:r>
    </w:p>
    <w:p w:rsidR="00503C51" w:rsidRDefault="00503C51">
      <w:pPr>
        <w:spacing w:line="240" w:lineRule="auto"/>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Нормативи діяльності  кредитних спілок  встановлені Ліцензійними умовами </w:t>
      </w:r>
      <w:r>
        <w:rPr>
          <w:rFonts w:ascii="Times New Roman" w:hAnsi="Times New Roman" w:cs="Times New Roman"/>
          <w:lang w:val="uk-UA"/>
        </w:rPr>
        <w:t xml:space="preserve">ХОКС "СЛОБОЖАНСЬКА" </w:t>
      </w:r>
      <w:r>
        <w:rPr>
          <w:rFonts w:ascii="Times New Roman" w:hAnsi="Times New Roman" w:cs="Times New Roman"/>
          <w:sz w:val="24"/>
          <w:szCs w:val="24"/>
          <w:lang w:val="uk-UA"/>
        </w:rPr>
        <w:t xml:space="preserve"> станом на 31.12.2018р. </w:t>
      </w:r>
      <w:r>
        <w:rPr>
          <w:rFonts w:ascii="Times New Roman" w:hAnsi="Times New Roman" w:cs="Times New Roman"/>
          <w:noProof/>
          <w:sz w:val="24"/>
          <w:szCs w:val="24"/>
        </w:rPr>
        <w:t>дотримані</w:t>
      </w:r>
      <w:r>
        <w:rPr>
          <w:rFonts w:ascii="Times New Roman" w:hAnsi="Times New Roman" w:cs="Times New Roman"/>
          <w:noProof/>
          <w:color w:val="FF0000"/>
          <w:sz w:val="24"/>
          <w:szCs w:val="24"/>
        </w:rPr>
        <w:t xml:space="preserve">. </w:t>
      </w:r>
    </w:p>
    <w:p w:rsidR="00503C51" w:rsidRDefault="00503C51">
      <w:pPr>
        <w:pStyle w:val="a6"/>
        <w:ind w:firstLine="0"/>
        <w:rPr>
          <w:rFonts w:ascii="Times New Roman" w:hAnsi="Times New Roman" w:cs="Times New Roman"/>
          <w:sz w:val="24"/>
          <w:szCs w:val="24"/>
        </w:rPr>
      </w:pPr>
      <w:r>
        <w:rPr>
          <w:rFonts w:ascii="Times New Roman" w:hAnsi="Times New Roman" w:cs="Times New Roman"/>
          <w:b/>
          <w:bCs/>
          <w:sz w:val="24"/>
          <w:szCs w:val="24"/>
        </w:rPr>
        <w:t>2.6</w:t>
      </w:r>
      <w:r>
        <w:rPr>
          <w:rFonts w:ascii="Times New Roman" w:hAnsi="Times New Roman" w:cs="Times New Roman"/>
          <w:sz w:val="24"/>
          <w:szCs w:val="24"/>
        </w:rPr>
        <w:t xml:space="preserve">   Під час виконання завдання ми здійснили аудиторські процедури щодо виявлення наявності </w:t>
      </w:r>
      <w:r>
        <w:rPr>
          <w:rFonts w:ascii="Times New Roman" w:hAnsi="Times New Roman" w:cs="Times New Roman"/>
          <w:noProof/>
          <w:sz w:val="24"/>
          <w:szCs w:val="24"/>
        </w:rPr>
        <w:t>суттєвих  невідповідностей між фінансовою звітністю, що підлягала аудиту та іншою інформацією, що розкривається кредитною спілкою разом з фінансовою звітністю і  подається</w:t>
      </w:r>
      <w:r>
        <w:rPr>
          <w:rFonts w:ascii="Times New Roman" w:hAnsi="Times New Roman" w:cs="Times New Roman"/>
          <w:sz w:val="24"/>
          <w:szCs w:val="24"/>
        </w:rPr>
        <w:t xml:space="preserve"> до Національної комісії, що здійснює державне регулювання ринків фінансових послуг у відповідності з МСА 720 “Відповідальність аудитора щодо іншої інформації в документах, що містять перевірену аудитором фінансову звітність”. В результаті проведення аудиторських процедур нами не було встановлено суттєвих розбіжностей між інформацією, що міститься у фінансовій звітності та інформацією, яка розкривається в Звітних даних та подається до </w:t>
      </w:r>
      <w:r>
        <w:rPr>
          <w:rFonts w:ascii="Times New Roman" w:hAnsi="Times New Roman" w:cs="Times New Roman"/>
          <w:sz w:val="24"/>
          <w:szCs w:val="24"/>
          <w:shd w:val="clear" w:color="auto" w:fill="FFFFFF"/>
        </w:rPr>
        <w:t>Нацкомфінпослуг</w:t>
      </w:r>
      <w:r>
        <w:rPr>
          <w:rFonts w:ascii="Times New Roman" w:hAnsi="Times New Roman" w:cs="Times New Roman"/>
          <w:sz w:val="24"/>
          <w:szCs w:val="24"/>
        </w:rPr>
        <w:t>.</w:t>
      </w:r>
    </w:p>
    <w:p w:rsidR="00503C51" w:rsidRDefault="00503C51">
      <w:pPr>
        <w:pStyle w:val="a9"/>
        <w:jc w:val="center"/>
        <w:rPr>
          <w:rFonts w:ascii="Times New Roman" w:hAnsi="Times New Roman" w:cs="Times New Roman"/>
          <w:sz w:val="24"/>
          <w:szCs w:val="24"/>
          <w:lang w:val="uk-UA"/>
        </w:rPr>
      </w:pPr>
    </w:p>
    <w:p w:rsidR="00503C51" w:rsidRDefault="00503C51">
      <w:pPr>
        <w:pStyle w:val="a9"/>
        <w:jc w:val="center"/>
        <w:rPr>
          <w:rFonts w:ascii="Times New Roman" w:hAnsi="Times New Roman" w:cs="Times New Roman"/>
          <w:sz w:val="24"/>
          <w:szCs w:val="24"/>
          <w:lang w:val="uk-UA"/>
        </w:rPr>
      </w:pPr>
    </w:p>
    <w:p w:rsidR="00503C51" w:rsidRDefault="00503C51">
      <w:pPr>
        <w:pStyle w:val="a9"/>
        <w:rPr>
          <w:rFonts w:ascii="Times New Roman" w:hAnsi="Times New Roman" w:cs="Times New Roman"/>
          <w:b/>
          <w:bCs/>
          <w:sz w:val="24"/>
          <w:szCs w:val="24"/>
        </w:rPr>
      </w:pPr>
      <w:r>
        <w:rPr>
          <w:rFonts w:ascii="Times New Roman" w:hAnsi="Times New Roman" w:cs="Times New Roman"/>
          <w:b/>
          <w:bCs/>
          <w:sz w:val="24"/>
          <w:szCs w:val="24"/>
          <w:lang w:val="uk-UA"/>
        </w:rPr>
        <w:t xml:space="preserve">2.7    </w:t>
      </w:r>
      <w:r>
        <w:rPr>
          <w:rFonts w:ascii="Times New Roman" w:hAnsi="Times New Roman" w:cs="Times New Roman"/>
          <w:b/>
          <w:bCs/>
          <w:sz w:val="24"/>
          <w:szCs w:val="24"/>
        </w:rPr>
        <w:t xml:space="preserve">Інформація про </w:t>
      </w:r>
      <w:r>
        <w:rPr>
          <w:rFonts w:ascii="Times New Roman" w:hAnsi="Times New Roman" w:cs="Times New Roman"/>
          <w:b/>
          <w:bCs/>
          <w:sz w:val="24"/>
          <w:szCs w:val="24"/>
          <w:lang w:val="uk-UA"/>
        </w:rPr>
        <w:t>фінансову</w:t>
      </w:r>
      <w:r>
        <w:rPr>
          <w:rFonts w:ascii="Times New Roman" w:hAnsi="Times New Roman" w:cs="Times New Roman"/>
          <w:b/>
          <w:bCs/>
          <w:sz w:val="24"/>
          <w:szCs w:val="24"/>
        </w:rPr>
        <w:t xml:space="preserve"> діяльність</w:t>
      </w: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 xml:space="preserve">ХОКС "СЛОБОЖАНСЬКА"  </w:t>
      </w:r>
    </w:p>
    <w:p w:rsidR="00503C51" w:rsidRDefault="00503C51">
      <w:pPr>
        <w:pStyle w:val="a9"/>
        <w:rPr>
          <w:rFonts w:ascii="Times New Roman" w:hAnsi="Times New Roman" w:cs="Times New Roman"/>
          <w:sz w:val="24"/>
          <w:szCs w:val="24"/>
        </w:rPr>
      </w:pPr>
    </w:p>
    <w:p w:rsidR="00503C51" w:rsidRDefault="00503C51">
      <w:pPr>
        <w:pStyle w:val="a9"/>
        <w:tabs>
          <w:tab w:val="clear" w:pos="9355"/>
          <w:tab w:val="right" w:pos="9214"/>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Діяльність  </w:t>
      </w:r>
      <w:r>
        <w:rPr>
          <w:rFonts w:ascii="Times New Roman" w:hAnsi="Times New Roman" w:cs="Times New Roman"/>
          <w:lang w:val="uk-UA"/>
        </w:rPr>
        <w:t xml:space="preserve"> ХОКС "СЛОБОЖАНСЬКА"   </w:t>
      </w:r>
      <w:r>
        <w:rPr>
          <w:rFonts w:ascii="Times New Roman" w:hAnsi="Times New Roman" w:cs="Times New Roman"/>
          <w:sz w:val="24"/>
          <w:szCs w:val="24"/>
          <w:lang w:val="uk-UA"/>
        </w:rPr>
        <w:t>в звітному періоді проводилась відповідно до вимог чинного законодавства.</w:t>
      </w:r>
    </w:p>
    <w:p w:rsidR="00503C51" w:rsidRDefault="00503C51">
      <w:pPr>
        <w:pStyle w:val="a9"/>
        <w:tabs>
          <w:tab w:val="clear" w:pos="9355"/>
          <w:tab w:val="right" w:pos="9214"/>
        </w:tabs>
        <w:jc w:val="both"/>
        <w:rPr>
          <w:rFonts w:ascii="Times New Roman" w:hAnsi="Times New Roman" w:cs="Times New Roman"/>
          <w:sz w:val="24"/>
          <w:szCs w:val="24"/>
          <w:lang w:val="uk-UA"/>
        </w:rPr>
      </w:pP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b/>
          <w:bCs/>
          <w:i/>
          <w:iCs/>
          <w:sz w:val="24"/>
          <w:szCs w:val="24"/>
          <w:lang w:val="uk-UA"/>
        </w:rPr>
        <w:t xml:space="preserve">   Пайовий капітал </w:t>
      </w:r>
      <w:r>
        <w:rPr>
          <w:rFonts w:ascii="Times New Roman" w:hAnsi="Times New Roman" w:cs="Times New Roman"/>
          <w:sz w:val="24"/>
          <w:szCs w:val="24"/>
          <w:lang w:val="uk-UA"/>
        </w:rPr>
        <w:t>(рядок   270 Додатку 3  Звітних даних )</w:t>
      </w:r>
    </w:p>
    <w:p w:rsidR="00503C51" w:rsidRDefault="00503C51">
      <w:pPr>
        <w:tabs>
          <w:tab w:val="left" w:pos="1701"/>
        </w:tabs>
        <w:spacing w:after="0" w:line="240" w:lineRule="auto"/>
        <w:jc w:val="both"/>
        <w:rPr>
          <w:rFonts w:ascii="Times New Roman" w:hAnsi="Times New Roman" w:cs="Times New Roman"/>
          <w:b/>
          <w:bCs/>
          <w:sz w:val="24"/>
          <w:szCs w:val="24"/>
          <w:lang w:val="uk-UA"/>
        </w:rPr>
      </w:pP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сумі 362 432 грн. сформований із коштів, облікованих:</w:t>
      </w:r>
    </w:p>
    <w:p w:rsidR="00503C51" w:rsidRDefault="00503C51">
      <w:pPr>
        <w:pStyle w:val="ae"/>
        <w:tabs>
          <w:tab w:val="left" w:pos="1701"/>
        </w:tabs>
        <w:suppressAutoHyphens w:val="0"/>
        <w:rPr>
          <w:rFonts w:ascii="Times New Roman" w:hAnsi="Times New Roman" w:cs="Times New Roman"/>
          <w:lang w:val="uk-UA"/>
        </w:rPr>
      </w:pPr>
      <w:r>
        <w:rPr>
          <w:rFonts w:ascii="Times New Roman" w:hAnsi="Times New Roman" w:cs="Times New Roman"/>
          <w:lang w:val="uk-UA"/>
        </w:rPr>
        <w:t xml:space="preserve"> на балансовому  субрахунку   402-1 (обов’язкові пайові членські внески)  15 899 грн.  та субрахунку 402-2 (додаткові пайові членські внески)  346 533 грн. -  зворотні внески.</w:t>
      </w:r>
    </w:p>
    <w:p w:rsidR="00503C51" w:rsidRDefault="00503C51">
      <w:pPr>
        <w:tabs>
          <w:tab w:val="left" w:pos="1701"/>
        </w:tabs>
        <w:spacing w:after="0" w:line="240" w:lineRule="auto"/>
        <w:jc w:val="both"/>
        <w:rPr>
          <w:rFonts w:ascii="Times New Roman" w:hAnsi="Times New Roman" w:cs="Times New Roman"/>
          <w:b/>
          <w:bCs/>
          <w:i/>
          <w:iCs/>
          <w:sz w:val="24"/>
          <w:szCs w:val="24"/>
          <w:lang w:val="uk-UA"/>
        </w:rPr>
      </w:pP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b/>
          <w:bCs/>
          <w:i/>
          <w:iCs/>
          <w:sz w:val="24"/>
          <w:szCs w:val="24"/>
          <w:lang w:val="uk-UA"/>
        </w:rPr>
        <w:t>Резервний капітал</w:t>
      </w:r>
      <w:r>
        <w:rPr>
          <w:rFonts w:ascii="Times New Roman" w:hAnsi="Times New Roman" w:cs="Times New Roman"/>
          <w:sz w:val="24"/>
          <w:szCs w:val="24"/>
          <w:lang w:val="uk-UA"/>
        </w:rPr>
        <w:t xml:space="preserve">  (рядок   280 Додатку 3  Звітних даних )</w:t>
      </w:r>
    </w:p>
    <w:p w:rsidR="00503C51" w:rsidRDefault="00503C51">
      <w:pPr>
        <w:tabs>
          <w:tab w:val="left" w:pos="1701"/>
        </w:tabs>
        <w:spacing w:after="0" w:line="240" w:lineRule="auto"/>
        <w:jc w:val="both"/>
        <w:rPr>
          <w:rFonts w:ascii="Times New Roman" w:hAnsi="Times New Roman" w:cs="Times New Roman"/>
          <w:sz w:val="24"/>
          <w:szCs w:val="24"/>
          <w:lang w:val="uk-UA"/>
        </w:rPr>
      </w:pP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Резервний капітал</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сформований і </w:t>
      </w:r>
      <w:r>
        <w:rPr>
          <w:rFonts w:ascii="Times New Roman" w:hAnsi="Times New Roman" w:cs="Times New Roman"/>
          <w:sz w:val="24"/>
          <w:szCs w:val="24"/>
        </w:rPr>
        <w:t>обліковується</w:t>
      </w:r>
      <w:r>
        <w:rPr>
          <w:rFonts w:ascii="Times New Roman" w:hAnsi="Times New Roman" w:cs="Times New Roman"/>
          <w:sz w:val="24"/>
          <w:szCs w:val="24"/>
          <w:lang w:val="uk-UA"/>
        </w:rPr>
        <w:t>:</w:t>
      </w: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 балансовому  рахунку  431 за рахунок обов</w:t>
      </w:r>
      <w:r>
        <w:rPr>
          <w:rFonts w:ascii="Times New Roman" w:hAnsi="Times New Roman" w:cs="Times New Roman"/>
          <w:sz w:val="24"/>
          <w:szCs w:val="24"/>
          <w:lang w:val="uk-UA"/>
        </w:rPr>
        <w:t>’</w:t>
      </w:r>
      <w:r>
        <w:rPr>
          <w:rFonts w:ascii="Times New Roman" w:hAnsi="Times New Roman" w:cs="Times New Roman"/>
          <w:sz w:val="24"/>
          <w:szCs w:val="24"/>
        </w:rPr>
        <w:t xml:space="preserve">язкових  членських внесків в резервний </w:t>
      </w: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капітал </w:t>
      </w:r>
      <w:r>
        <w:rPr>
          <w:rFonts w:ascii="Times New Roman" w:hAnsi="Times New Roman" w:cs="Times New Roman"/>
          <w:sz w:val="24"/>
          <w:szCs w:val="24"/>
          <w:lang w:val="uk-UA"/>
        </w:rPr>
        <w:t>(</w:t>
      </w:r>
      <w:r>
        <w:rPr>
          <w:rFonts w:ascii="Times New Roman" w:hAnsi="Times New Roman" w:cs="Times New Roman"/>
          <w:sz w:val="24"/>
          <w:szCs w:val="24"/>
        </w:rPr>
        <w:t xml:space="preserve"> незворотні внески</w:t>
      </w:r>
      <w:r>
        <w:rPr>
          <w:rFonts w:ascii="Times New Roman" w:hAnsi="Times New Roman" w:cs="Times New Roman"/>
          <w:sz w:val="24"/>
          <w:szCs w:val="24"/>
          <w:lang w:val="uk-UA"/>
        </w:rPr>
        <w:t>);</w:t>
      </w:r>
      <w:r>
        <w:rPr>
          <w:rFonts w:ascii="Times New Roman" w:hAnsi="Times New Roman" w:cs="Times New Roman"/>
          <w:sz w:val="24"/>
          <w:szCs w:val="24"/>
        </w:rPr>
        <w:t xml:space="preserve"> </w:t>
      </w: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на балансовому рахунку 43</w:t>
      </w:r>
      <w:r>
        <w:rPr>
          <w:rFonts w:ascii="Times New Roman" w:hAnsi="Times New Roman" w:cs="Times New Roman"/>
          <w:sz w:val="24"/>
          <w:szCs w:val="24"/>
          <w:lang w:val="uk-UA"/>
        </w:rPr>
        <w:t xml:space="preserve">2 </w:t>
      </w:r>
      <w:r>
        <w:rPr>
          <w:rFonts w:ascii="Times New Roman" w:hAnsi="Times New Roman" w:cs="Times New Roman"/>
          <w:sz w:val="24"/>
          <w:szCs w:val="24"/>
        </w:rPr>
        <w:t xml:space="preserve"> за рахунок </w:t>
      </w:r>
      <w:r>
        <w:rPr>
          <w:rFonts w:ascii="Times New Roman" w:hAnsi="Times New Roman" w:cs="Times New Roman"/>
          <w:sz w:val="24"/>
          <w:szCs w:val="24"/>
          <w:lang w:val="uk-UA"/>
        </w:rPr>
        <w:t xml:space="preserve">надходжень частини </w:t>
      </w:r>
      <w:r>
        <w:rPr>
          <w:rFonts w:ascii="Times New Roman" w:hAnsi="Times New Roman" w:cs="Times New Roman"/>
          <w:sz w:val="24"/>
          <w:szCs w:val="24"/>
        </w:rPr>
        <w:t>до</w:t>
      </w:r>
      <w:r>
        <w:rPr>
          <w:rFonts w:ascii="Times New Roman" w:hAnsi="Times New Roman" w:cs="Times New Roman"/>
          <w:sz w:val="24"/>
          <w:szCs w:val="24"/>
          <w:lang w:val="uk-UA"/>
        </w:rPr>
        <w:t>ходу,</w:t>
      </w: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w:t>
      </w:r>
      <w:r>
        <w:rPr>
          <w:rFonts w:ascii="Times New Roman" w:hAnsi="Times New Roman" w:cs="Times New Roman"/>
          <w:sz w:val="24"/>
          <w:szCs w:val="24"/>
        </w:rPr>
        <w:t>балансовому рахунку 43</w:t>
      </w:r>
      <w:r>
        <w:rPr>
          <w:rFonts w:ascii="Times New Roman" w:hAnsi="Times New Roman" w:cs="Times New Roman"/>
          <w:sz w:val="24"/>
          <w:szCs w:val="24"/>
          <w:lang w:val="uk-UA"/>
        </w:rPr>
        <w:t>3</w:t>
      </w:r>
      <w:r>
        <w:rPr>
          <w:rFonts w:ascii="Times New Roman" w:hAnsi="Times New Roman" w:cs="Times New Roman"/>
          <w:sz w:val="24"/>
          <w:szCs w:val="24"/>
        </w:rPr>
        <w:t xml:space="preserve">  за рахунок добровільних внесків  </w:t>
      </w:r>
      <w:r>
        <w:rPr>
          <w:rFonts w:ascii="Times New Roman" w:hAnsi="Times New Roman" w:cs="Times New Roman"/>
          <w:sz w:val="24"/>
          <w:szCs w:val="24"/>
          <w:lang w:val="uk-UA"/>
        </w:rPr>
        <w:t>(</w:t>
      </w:r>
      <w:r>
        <w:rPr>
          <w:rFonts w:ascii="Times New Roman" w:hAnsi="Times New Roman" w:cs="Times New Roman"/>
          <w:sz w:val="24"/>
          <w:szCs w:val="24"/>
        </w:rPr>
        <w:t xml:space="preserve"> незворотні внески</w:t>
      </w:r>
      <w:r>
        <w:rPr>
          <w:rFonts w:ascii="Times New Roman" w:hAnsi="Times New Roman" w:cs="Times New Roman"/>
          <w:sz w:val="24"/>
          <w:szCs w:val="24"/>
          <w:lang w:val="uk-UA"/>
        </w:rPr>
        <w:t>)</w:t>
      </w:r>
      <w:r>
        <w:rPr>
          <w:rFonts w:ascii="Times New Roman" w:hAnsi="Times New Roman" w:cs="Times New Roman"/>
          <w:sz w:val="24"/>
          <w:szCs w:val="24"/>
        </w:rPr>
        <w:t xml:space="preserve">. </w:t>
      </w:r>
    </w:p>
    <w:p w:rsidR="00503C51" w:rsidRDefault="00503C51">
      <w:pPr>
        <w:tabs>
          <w:tab w:val="left" w:pos="1701"/>
        </w:tabs>
        <w:spacing w:after="0" w:line="240" w:lineRule="auto"/>
        <w:jc w:val="both"/>
        <w:rPr>
          <w:rFonts w:ascii="Times New Roman" w:hAnsi="Times New Roman" w:cs="Times New Roman"/>
          <w:sz w:val="24"/>
          <w:szCs w:val="24"/>
          <w:lang w:val="uk-UA"/>
        </w:rPr>
      </w:pP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Загальна </w:t>
      </w:r>
      <w:r>
        <w:rPr>
          <w:rFonts w:ascii="Times New Roman" w:hAnsi="Times New Roman" w:cs="Times New Roman"/>
          <w:sz w:val="24"/>
          <w:szCs w:val="24"/>
        </w:rPr>
        <w:t xml:space="preserve">сума </w:t>
      </w:r>
      <w:r>
        <w:rPr>
          <w:rFonts w:ascii="Times New Roman" w:hAnsi="Times New Roman" w:cs="Times New Roman"/>
          <w:sz w:val="24"/>
          <w:szCs w:val="24"/>
          <w:lang w:val="uk-UA"/>
        </w:rPr>
        <w:t xml:space="preserve">резервного капіталу на 01.01.2018 року </w:t>
      </w:r>
      <w:r>
        <w:rPr>
          <w:rFonts w:ascii="Times New Roman" w:hAnsi="Times New Roman" w:cs="Times New Roman"/>
          <w:sz w:val="24"/>
          <w:szCs w:val="24"/>
        </w:rPr>
        <w:t xml:space="preserve">становила  </w:t>
      </w:r>
      <w:r>
        <w:rPr>
          <w:rFonts w:ascii="Times New Roman" w:hAnsi="Times New Roman" w:cs="Times New Roman"/>
          <w:sz w:val="24"/>
          <w:szCs w:val="24"/>
          <w:lang w:val="uk-UA"/>
        </w:rPr>
        <w:t xml:space="preserve">328 817 </w:t>
      </w:r>
      <w:r>
        <w:rPr>
          <w:rFonts w:ascii="Times New Roman" w:hAnsi="Times New Roman" w:cs="Times New Roman"/>
          <w:sz w:val="24"/>
          <w:szCs w:val="24"/>
        </w:rPr>
        <w:t>грн.</w:t>
      </w:r>
      <w:r>
        <w:rPr>
          <w:rFonts w:ascii="Times New Roman" w:hAnsi="Times New Roman" w:cs="Times New Roman"/>
          <w:sz w:val="24"/>
          <w:szCs w:val="24"/>
          <w:lang w:val="uk-UA"/>
        </w:rPr>
        <w:t>,  на 31.12.2018 року 365 807 грн.</w:t>
      </w:r>
      <w:r>
        <w:rPr>
          <w:rFonts w:ascii="Times New Roman" w:hAnsi="Times New Roman" w:cs="Times New Roman"/>
          <w:color w:val="FF0000"/>
          <w:sz w:val="24"/>
          <w:szCs w:val="24"/>
          <w:lang w:val="uk-UA"/>
        </w:rPr>
        <w:t xml:space="preserve"> </w:t>
      </w:r>
    </w:p>
    <w:p w:rsidR="00503C51" w:rsidRDefault="00503C51">
      <w:pPr>
        <w:tabs>
          <w:tab w:val="left" w:pos="1701"/>
        </w:tabs>
        <w:spacing w:after="0" w:line="240" w:lineRule="auto"/>
        <w:jc w:val="both"/>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t xml:space="preserve"> </w:t>
      </w:r>
    </w:p>
    <w:p w:rsidR="00503C51" w:rsidRDefault="00503C51">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Резервний капітал с</w:t>
      </w:r>
      <w:r>
        <w:rPr>
          <w:rFonts w:ascii="Times New Roman" w:hAnsi="Times New Roman" w:cs="Times New Roman"/>
          <w:sz w:val="24"/>
          <w:szCs w:val="24"/>
        </w:rPr>
        <w:t>таном на 31.12.201</w:t>
      </w:r>
      <w:r>
        <w:rPr>
          <w:rFonts w:ascii="Times New Roman" w:hAnsi="Times New Roman" w:cs="Times New Roman"/>
          <w:sz w:val="24"/>
          <w:szCs w:val="24"/>
          <w:lang w:val="uk-UA"/>
        </w:rPr>
        <w:t>8</w:t>
      </w:r>
      <w:r>
        <w:rPr>
          <w:rFonts w:ascii="Times New Roman" w:hAnsi="Times New Roman" w:cs="Times New Roman"/>
          <w:sz w:val="24"/>
          <w:szCs w:val="24"/>
        </w:rPr>
        <w:t xml:space="preserve"> року   </w:t>
      </w:r>
      <w:r>
        <w:rPr>
          <w:rFonts w:ascii="Times New Roman" w:hAnsi="Times New Roman" w:cs="Times New Roman"/>
          <w:sz w:val="24"/>
          <w:szCs w:val="24"/>
          <w:lang w:val="uk-UA"/>
        </w:rPr>
        <w:t>сформований</w:t>
      </w:r>
      <w:r>
        <w:rPr>
          <w:rFonts w:ascii="Times New Roman" w:hAnsi="Times New Roman" w:cs="Times New Roman"/>
          <w:sz w:val="24"/>
          <w:szCs w:val="24"/>
        </w:rPr>
        <w:t xml:space="preserve"> </w:t>
      </w:r>
      <w:r>
        <w:rPr>
          <w:rFonts w:ascii="Times New Roman" w:hAnsi="Times New Roman" w:cs="Times New Roman"/>
          <w:sz w:val="24"/>
          <w:szCs w:val="24"/>
          <w:lang w:val="uk-UA"/>
        </w:rPr>
        <w:t>і</w:t>
      </w:r>
      <w:r>
        <w:rPr>
          <w:rFonts w:ascii="Times New Roman" w:hAnsi="Times New Roman" w:cs="Times New Roman"/>
          <w:sz w:val="24"/>
          <w:szCs w:val="24"/>
        </w:rPr>
        <w:t>з</w:t>
      </w:r>
      <w:r>
        <w:rPr>
          <w:rFonts w:ascii="Times New Roman" w:hAnsi="Times New Roman" w:cs="Times New Roman"/>
          <w:sz w:val="24"/>
          <w:szCs w:val="24"/>
          <w:lang w:val="uk-UA"/>
        </w:rPr>
        <w:t xml:space="preserve"> сум</w:t>
      </w:r>
      <w:r>
        <w:rPr>
          <w:rFonts w:ascii="Times New Roman" w:hAnsi="Times New Roman" w:cs="Times New Roman"/>
          <w:sz w:val="24"/>
          <w:szCs w:val="24"/>
        </w:rPr>
        <w:t>:</w:t>
      </w:r>
    </w:p>
    <w:p w:rsidR="00503C51" w:rsidRDefault="00503C51">
      <w:pPr>
        <w:pStyle w:val="a9"/>
        <w:jc w:val="both"/>
        <w:rPr>
          <w:rFonts w:ascii="Times New Roman" w:hAnsi="Times New Roman" w:cs="Times New Roman"/>
          <w:sz w:val="24"/>
          <w:szCs w:val="24"/>
        </w:rPr>
      </w:pPr>
      <w:r>
        <w:rPr>
          <w:rFonts w:ascii="Times New Roman" w:hAnsi="Times New Roman" w:cs="Times New Roman"/>
          <w:sz w:val="24"/>
          <w:szCs w:val="24"/>
        </w:rPr>
        <w:t>вступних внесків –</w:t>
      </w:r>
      <w:r>
        <w:rPr>
          <w:rFonts w:ascii="Times New Roman" w:hAnsi="Times New Roman" w:cs="Times New Roman"/>
          <w:sz w:val="24"/>
          <w:szCs w:val="24"/>
          <w:lang w:val="uk-UA"/>
        </w:rPr>
        <w:t xml:space="preserve">                      226 789 </w:t>
      </w:r>
      <w:r>
        <w:rPr>
          <w:rFonts w:ascii="Times New Roman" w:hAnsi="Times New Roman" w:cs="Times New Roman"/>
          <w:sz w:val="24"/>
          <w:szCs w:val="24"/>
        </w:rPr>
        <w:t xml:space="preserve"> грн.;</w:t>
      </w:r>
    </w:p>
    <w:p w:rsidR="00503C51" w:rsidRDefault="00503C51">
      <w:pPr>
        <w:pStyle w:val="a9"/>
        <w:jc w:val="both"/>
        <w:rPr>
          <w:rFonts w:ascii="Times New Roman" w:hAnsi="Times New Roman" w:cs="Times New Roman"/>
          <w:sz w:val="24"/>
          <w:szCs w:val="24"/>
          <w:lang w:val="uk-UA"/>
        </w:rPr>
      </w:pPr>
      <w:r>
        <w:rPr>
          <w:rFonts w:ascii="Times New Roman" w:hAnsi="Times New Roman" w:cs="Times New Roman"/>
          <w:sz w:val="24"/>
          <w:szCs w:val="24"/>
        </w:rPr>
        <w:t xml:space="preserve">інших джерел </w:t>
      </w:r>
      <w:r>
        <w:rPr>
          <w:rFonts w:ascii="Times New Roman" w:hAnsi="Times New Roman" w:cs="Times New Roman"/>
          <w:sz w:val="24"/>
          <w:szCs w:val="24"/>
          <w:lang w:val="uk-UA"/>
        </w:rPr>
        <w:t xml:space="preserve">надходжень </w:t>
      </w:r>
      <w:r>
        <w:rPr>
          <w:rFonts w:ascii="Times New Roman" w:hAnsi="Times New Roman" w:cs="Times New Roman"/>
          <w:sz w:val="24"/>
          <w:szCs w:val="24"/>
        </w:rPr>
        <w:t>–</w:t>
      </w:r>
      <w:r>
        <w:rPr>
          <w:rFonts w:ascii="Times New Roman" w:hAnsi="Times New Roman" w:cs="Times New Roman"/>
          <w:sz w:val="24"/>
          <w:szCs w:val="24"/>
          <w:lang w:val="uk-UA"/>
        </w:rPr>
        <w:t xml:space="preserve">       139 018</w:t>
      </w:r>
      <w:r>
        <w:rPr>
          <w:rFonts w:ascii="Times New Roman" w:hAnsi="Times New Roman" w:cs="Times New Roman"/>
          <w:sz w:val="24"/>
          <w:szCs w:val="24"/>
        </w:rPr>
        <w:t xml:space="preserve"> грн.</w:t>
      </w:r>
    </w:p>
    <w:p w:rsidR="00503C51" w:rsidRDefault="00503C51">
      <w:pPr>
        <w:tabs>
          <w:tab w:val="left" w:pos="1701"/>
        </w:tabs>
        <w:spacing w:after="0" w:line="240" w:lineRule="auto"/>
        <w:jc w:val="both"/>
        <w:rPr>
          <w:rFonts w:ascii="Times New Roman" w:hAnsi="Times New Roman" w:cs="Times New Roman"/>
          <w:sz w:val="24"/>
          <w:szCs w:val="24"/>
          <w:lang w:val="uk-UA"/>
        </w:rPr>
      </w:pPr>
    </w:p>
    <w:p w:rsidR="00503C51" w:rsidRDefault="00503C51">
      <w:pPr>
        <w:tabs>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Збиток</w:t>
      </w:r>
      <w:r>
        <w:rPr>
          <w:rFonts w:ascii="Times New Roman" w:hAnsi="Times New Roman" w:cs="Times New Roman"/>
          <w:sz w:val="24"/>
          <w:szCs w:val="24"/>
        </w:rPr>
        <w:t xml:space="preserve"> </w:t>
      </w:r>
      <w:r>
        <w:rPr>
          <w:rFonts w:ascii="Times New Roman" w:hAnsi="Times New Roman" w:cs="Times New Roman"/>
          <w:b/>
          <w:bCs/>
          <w:sz w:val="24"/>
          <w:szCs w:val="24"/>
          <w:lang w:val="uk-UA"/>
        </w:rPr>
        <w:t>(</w:t>
      </w:r>
      <w:r>
        <w:rPr>
          <w:rFonts w:ascii="Times New Roman" w:hAnsi="Times New Roman" w:cs="Times New Roman"/>
          <w:sz w:val="24"/>
          <w:szCs w:val="24"/>
          <w:lang w:val="uk-UA"/>
        </w:rPr>
        <w:t xml:space="preserve">рядок 320 Додатку 3 Звітних даних ) </w:t>
      </w:r>
      <w:r>
        <w:rPr>
          <w:rFonts w:ascii="Times New Roman" w:hAnsi="Times New Roman" w:cs="Times New Roman"/>
          <w:sz w:val="24"/>
          <w:szCs w:val="24"/>
        </w:rPr>
        <w:t>станом на 31.12.201</w:t>
      </w:r>
      <w:r>
        <w:rPr>
          <w:rFonts w:ascii="Times New Roman" w:hAnsi="Times New Roman" w:cs="Times New Roman"/>
          <w:sz w:val="24"/>
          <w:szCs w:val="24"/>
          <w:lang w:val="uk-UA"/>
        </w:rPr>
        <w:t>8</w:t>
      </w:r>
      <w:r>
        <w:rPr>
          <w:rFonts w:ascii="Times New Roman" w:hAnsi="Times New Roman" w:cs="Times New Roman"/>
          <w:sz w:val="24"/>
          <w:szCs w:val="24"/>
        </w:rPr>
        <w:t xml:space="preserve"> року </w:t>
      </w:r>
      <w:r>
        <w:rPr>
          <w:rFonts w:ascii="Times New Roman" w:hAnsi="Times New Roman" w:cs="Times New Roman"/>
          <w:sz w:val="24"/>
          <w:szCs w:val="24"/>
          <w:lang w:val="uk-UA"/>
        </w:rPr>
        <w:t xml:space="preserve">складає 197 319 </w:t>
      </w:r>
      <w:r>
        <w:rPr>
          <w:rFonts w:ascii="Times New Roman" w:hAnsi="Times New Roman" w:cs="Times New Roman"/>
          <w:sz w:val="24"/>
          <w:szCs w:val="24"/>
        </w:rPr>
        <w:t xml:space="preserve"> грн.</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Спостережною радою 28.12.2018 року було прийняте рішення (протокол № 6) про покриття збитки за рахунок резервного капіталу </w:t>
      </w:r>
      <w:r>
        <w:rPr>
          <w:rFonts w:ascii="Times New Roman" w:hAnsi="Times New Roman" w:cs="Times New Roman"/>
          <w:sz w:val="24"/>
          <w:szCs w:val="24"/>
        </w:rPr>
        <w:t xml:space="preserve">згідно </w:t>
      </w:r>
      <w:r>
        <w:rPr>
          <w:rFonts w:ascii="Times New Roman" w:hAnsi="Times New Roman" w:cs="Times New Roman"/>
          <w:sz w:val="24"/>
          <w:szCs w:val="24"/>
          <w:lang w:val="uk-UA"/>
        </w:rPr>
        <w:t>і</w:t>
      </w:r>
      <w:r>
        <w:rPr>
          <w:rFonts w:ascii="Times New Roman" w:hAnsi="Times New Roman" w:cs="Times New Roman"/>
          <w:sz w:val="24"/>
          <w:szCs w:val="24"/>
        </w:rPr>
        <w:t>з п.2.16. “Положення про фінансове управління кредитної спілки”.</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Розміщення внесків (вкладів) на депозитні рахунки членів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в 2018 році  здійснювалось по 106 укладених договорах на залучення коштів на  суму 10 220 560 грн. Зобов’язання за 125 договорами про залучення внесків на кінець року становлять  6 595 546 грн.</w:t>
      </w:r>
    </w:p>
    <w:p w:rsidR="00503C51" w:rsidRDefault="00503C51">
      <w:pP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Коштів отриманих  від юридичних осіб</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не має.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Станом на 31.12.201</w:t>
      </w:r>
      <w:r>
        <w:rPr>
          <w:rFonts w:ascii="Times New Roman" w:hAnsi="Times New Roman" w:cs="Times New Roman"/>
          <w:sz w:val="24"/>
          <w:szCs w:val="24"/>
          <w:lang w:val="uk-UA"/>
        </w:rPr>
        <w:t xml:space="preserve">8р.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у </w:t>
      </w:r>
      <w:r>
        <w:rPr>
          <w:rFonts w:ascii="Times New Roman" w:hAnsi="Times New Roman" w:cs="Times New Roman"/>
          <w:sz w:val="24"/>
          <w:szCs w:val="24"/>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обліковується </w:t>
      </w:r>
      <w:r>
        <w:rPr>
          <w:rFonts w:ascii="Times New Roman" w:hAnsi="Times New Roman" w:cs="Times New Roman"/>
          <w:sz w:val="24"/>
          <w:szCs w:val="24"/>
        </w:rPr>
        <w:t xml:space="preserve"> заборгованість </w:t>
      </w:r>
      <w:r>
        <w:rPr>
          <w:rFonts w:ascii="Times New Roman" w:hAnsi="Times New Roman" w:cs="Times New Roman"/>
          <w:sz w:val="24"/>
          <w:szCs w:val="24"/>
          <w:lang w:val="uk-UA"/>
        </w:rPr>
        <w:t xml:space="preserve">членів кредитної спілки </w:t>
      </w:r>
      <w:r>
        <w:rPr>
          <w:rFonts w:ascii="Times New Roman" w:hAnsi="Times New Roman" w:cs="Times New Roman"/>
          <w:sz w:val="24"/>
          <w:szCs w:val="24"/>
        </w:rPr>
        <w:t xml:space="preserve">по  </w:t>
      </w:r>
      <w:r>
        <w:rPr>
          <w:rFonts w:ascii="Times New Roman" w:hAnsi="Times New Roman" w:cs="Times New Roman"/>
          <w:sz w:val="24"/>
          <w:szCs w:val="24"/>
          <w:lang w:val="uk-UA"/>
        </w:rPr>
        <w:t xml:space="preserve">353  </w:t>
      </w:r>
      <w:r>
        <w:rPr>
          <w:rFonts w:ascii="Times New Roman" w:hAnsi="Times New Roman" w:cs="Times New Roman"/>
          <w:sz w:val="24"/>
          <w:szCs w:val="24"/>
        </w:rPr>
        <w:t xml:space="preserve"> кредитних договорах на загальну суму  </w:t>
      </w:r>
      <w:r>
        <w:rPr>
          <w:rFonts w:ascii="Times New Roman" w:hAnsi="Times New Roman" w:cs="Times New Roman"/>
          <w:sz w:val="24"/>
          <w:szCs w:val="24"/>
          <w:lang w:val="uk-UA"/>
        </w:rPr>
        <w:t xml:space="preserve">6 175 512 </w:t>
      </w:r>
      <w:r>
        <w:rPr>
          <w:rFonts w:ascii="Times New Roman" w:hAnsi="Times New Roman" w:cs="Times New Roman"/>
          <w:sz w:val="24"/>
          <w:szCs w:val="24"/>
        </w:rPr>
        <w:t>грн.</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 xml:space="preserve"> Додаток 6 Звітних даних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з них:</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13 кредитних договорів (на суму 696 980 грн., або 11,3%  </w:t>
      </w:r>
      <w:r>
        <w:rPr>
          <w:rFonts w:ascii="Times New Roman" w:hAnsi="Times New Roman" w:cs="Times New Roman"/>
          <w:sz w:val="24"/>
          <w:szCs w:val="24"/>
        </w:rPr>
        <w:t xml:space="preserve">від загальної суми </w:t>
      </w:r>
      <w:r>
        <w:rPr>
          <w:rFonts w:ascii="Times New Roman" w:hAnsi="Times New Roman" w:cs="Times New Roman"/>
          <w:sz w:val="24"/>
          <w:szCs w:val="24"/>
          <w:lang w:val="uk-UA"/>
        </w:rPr>
        <w:t>кредитів)   комерційні кредити;</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кредитні договори (на суму 131 911 грн., або 2,1%  </w:t>
      </w:r>
      <w:r>
        <w:rPr>
          <w:rFonts w:ascii="Times New Roman" w:hAnsi="Times New Roman" w:cs="Times New Roman"/>
          <w:sz w:val="24"/>
          <w:szCs w:val="24"/>
        </w:rPr>
        <w:t xml:space="preserve">від загальної суми </w:t>
      </w:r>
      <w:r>
        <w:rPr>
          <w:rFonts w:ascii="Times New Roman" w:hAnsi="Times New Roman" w:cs="Times New Roman"/>
          <w:sz w:val="24"/>
          <w:szCs w:val="24"/>
          <w:lang w:val="uk-UA"/>
        </w:rPr>
        <w:t>кредитів) на ведення  селянських (фермерських)  господарств;</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10 кредитних договорів (на суму 387 561 грн., або 6,3%  </w:t>
      </w:r>
      <w:r>
        <w:rPr>
          <w:rFonts w:ascii="Times New Roman" w:hAnsi="Times New Roman" w:cs="Times New Roman"/>
          <w:sz w:val="24"/>
          <w:szCs w:val="24"/>
        </w:rPr>
        <w:t xml:space="preserve">від загальної суми </w:t>
      </w:r>
      <w:r>
        <w:rPr>
          <w:rFonts w:ascii="Times New Roman" w:hAnsi="Times New Roman" w:cs="Times New Roman"/>
          <w:sz w:val="24"/>
          <w:szCs w:val="24"/>
          <w:lang w:val="uk-UA"/>
        </w:rPr>
        <w:t>кредитів) на ведення особистих селянських  господарств;</w:t>
      </w:r>
    </w:p>
    <w:p w:rsidR="00503C51" w:rsidRDefault="00503C5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239</w:t>
      </w:r>
      <w:r>
        <w:rPr>
          <w:rFonts w:ascii="Times New Roman" w:hAnsi="Times New Roman" w:cs="Times New Roman"/>
          <w:sz w:val="24"/>
          <w:szCs w:val="24"/>
        </w:rPr>
        <w:t xml:space="preserve">  кредитни</w:t>
      </w:r>
      <w:r>
        <w:rPr>
          <w:rFonts w:ascii="Times New Roman" w:hAnsi="Times New Roman" w:cs="Times New Roman"/>
          <w:sz w:val="24"/>
          <w:szCs w:val="24"/>
          <w:lang w:val="uk-UA"/>
        </w:rPr>
        <w:t>х</w:t>
      </w:r>
      <w:r>
        <w:rPr>
          <w:rFonts w:ascii="Times New Roman" w:hAnsi="Times New Roman" w:cs="Times New Roman"/>
          <w:sz w:val="24"/>
          <w:szCs w:val="24"/>
        </w:rPr>
        <w:t xml:space="preserve"> догов</w:t>
      </w:r>
      <w:r>
        <w:rPr>
          <w:rFonts w:ascii="Times New Roman" w:hAnsi="Times New Roman" w:cs="Times New Roman"/>
          <w:sz w:val="24"/>
          <w:szCs w:val="24"/>
          <w:lang w:val="uk-UA"/>
        </w:rPr>
        <w:t>орів</w:t>
      </w:r>
      <w:r>
        <w:rPr>
          <w:rFonts w:ascii="Times New Roman" w:hAnsi="Times New Roman" w:cs="Times New Roman"/>
          <w:sz w:val="24"/>
          <w:szCs w:val="24"/>
        </w:rPr>
        <w:t xml:space="preserve"> (на суму </w:t>
      </w:r>
      <w:r>
        <w:rPr>
          <w:rFonts w:ascii="Times New Roman" w:hAnsi="Times New Roman" w:cs="Times New Roman"/>
          <w:sz w:val="24"/>
          <w:szCs w:val="24"/>
          <w:lang w:val="uk-UA"/>
        </w:rPr>
        <w:t xml:space="preserve">3 647 014 </w:t>
      </w:r>
      <w:r>
        <w:rPr>
          <w:rFonts w:ascii="Times New Roman" w:hAnsi="Times New Roman" w:cs="Times New Roman"/>
          <w:sz w:val="24"/>
          <w:szCs w:val="24"/>
        </w:rPr>
        <w:t xml:space="preserve"> грн., або </w:t>
      </w:r>
      <w:r>
        <w:rPr>
          <w:rFonts w:ascii="Times New Roman" w:hAnsi="Times New Roman" w:cs="Times New Roman"/>
          <w:sz w:val="24"/>
          <w:szCs w:val="24"/>
          <w:lang w:val="uk-UA"/>
        </w:rPr>
        <w:t xml:space="preserve">59,1 </w:t>
      </w:r>
      <w:r>
        <w:rPr>
          <w:rFonts w:ascii="Times New Roman" w:hAnsi="Times New Roman" w:cs="Times New Roman"/>
          <w:sz w:val="24"/>
          <w:szCs w:val="24"/>
        </w:rPr>
        <w:t xml:space="preserve">% від загальної суми ) на споживчі потреби,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88 </w:t>
      </w:r>
      <w:r>
        <w:rPr>
          <w:rFonts w:ascii="Times New Roman" w:hAnsi="Times New Roman" w:cs="Times New Roman"/>
          <w:sz w:val="24"/>
          <w:szCs w:val="24"/>
        </w:rPr>
        <w:t xml:space="preserve"> кредитних договор</w:t>
      </w:r>
      <w:r>
        <w:rPr>
          <w:rFonts w:ascii="Times New Roman" w:hAnsi="Times New Roman" w:cs="Times New Roman"/>
          <w:sz w:val="24"/>
          <w:szCs w:val="24"/>
          <w:lang w:val="uk-UA"/>
        </w:rPr>
        <w:t>ів</w:t>
      </w:r>
      <w:r>
        <w:rPr>
          <w:rFonts w:ascii="Times New Roman" w:hAnsi="Times New Roman" w:cs="Times New Roman"/>
          <w:sz w:val="24"/>
          <w:szCs w:val="24"/>
        </w:rPr>
        <w:t xml:space="preserve"> (на суму </w:t>
      </w:r>
      <w:r>
        <w:rPr>
          <w:rFonts w:ascii="Times New Roman" w:hAnsi="Times New Roman" w:cs="Times New Roman"/>
          <w:sz w:val="24"/>
          <w:szCs w:val="24"/>
          <w:lang w:val="uk-UA"/>
        </w:rPr>
        <w:t>1 312 046</w:t>
      </w:r>
      <w:r>
        <w:rPr>
          <w:rFonts w:ascii="Times New Roman" w:hAnsi="Times New Roman" w:cs="Times New Roman"/>
          <w:sz w:val="24"/>
          <w:szCs w:val="24"/>
        </w:rPr>
        <w:t xml:space="preserve"> грн., або </w:t>
      </w:r>
      <w:r>
        <w:rPr>
          <w:rFonts w:ascii="Times New Roman" w:hAnsi="Times New Roman" w:cs="Times New Roman"/>
          <w:sz w:val="24"/>
          <w:szCs w:val="24"/>
          <w:lang w:val="uk-UA"/>
        </w:rPr>
        <w:t>21,2</w:t>
      </w:r>
      <w:r>
        <w:rPr>
          <w:rFonts w:ascii="Times New Roman" w:hAnsi="Times New Roman" w:cs="Times New Roman"/>
          <w:sz w:val="24"/>
          <w:szCs w:val="24"/>
        </w:rPr>
        <w:t xml:space="preserve"> % від загальної суми) кредити,  надані на придбання, будівництво, ремонт та реконструкцію житла.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 перевірці надання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кредитів членам кредитної спілки встановлено, що види наданих кредитів, строки користування кредитами та їх цільове призначення відповідають умовам надання кредитів членам Кредитної спілки, які  </w:t>
      </w:r>
      <w:r>
        <w:rPr>
          <w:rFonts w:ascii="Times New Roman" w:hAnsi="Times New Roman" w:cs="Times New Roman"/>
          <w:sz w:val="24"/>
          <w:szCs w:val="24"/>
          <w:lang w:val="uk-UA"/>
        </w:rPr>
        <w:lastRenderedPageBreak/>
        <w:t xml:space="preserve">викладені в ст.6 Закону України “Про фінансові послуги та державне регулювання ринків фінансових послуг” та  внутрішнім нормативним документам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201</w:t>
      </w:r>
      <w:r>
        <w:rPr>
          <w:rFonts w:ascii="Times New Roman" w:hAnsi="Times New Roman" w:cs="Times New Roman"/>
          <w:sz w:val="24"/>
          <w:szCs w:val="24"/>
          <w:lang w:val="uk-UA"/>
        </w:rPr>
        <w:t>8</w:t>
      </w:r>
      <w:r>
        <w:rPr>
          <w:rFonts w:ascii="Times New Roman" w:hAnsi="Times New Roman" w:cs="Times New Roman"/>
          <w:sz w:val="24"/>
          <w:szCs w:val="24"/>
        </w:rPr>
        <w:t xml:space="preserve"> рік сума отриманих </w:t>
      </w:r>
      <w:r>
        <w:rPr>
          <w:rFonts w:ascii="Times New Roman" w:hAnsi="Times New Roman" w:cs="Times New Roman"/>
          <w:sz w:val="24"/>
          <w:szCs w:val="24"/>
          <w:lang w:val="uk-UA"/>
        </w:rPr>
        <w:t xml:space="preserve">кредитною спілкою </w:t>
      </w:r>
      <w:r>
        <w:rPr>
          <w:rFonts w:ascii="Times New Roman" w:hAnsi="Times New Roman" w:cs="Times New Roman"/>
          <w:sz w:val="24"/>
          <w:szCs w:val="24"/>
        </w:rPr>
        <w:t>процентів за кредитами, наданими членам</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rPr>
        <w:t>,</w:t>
      </w:r>
      <w:r>
        <w:rPr>
          <w:rFonts w:ascii="Times New Roman" w:hAnsi="Times New Roman" w:cs="Times New Roman"/>
          <w:sz w:val="24"/>
          <w:szCs w:val="24"/>
        </w:rPr>
        <w:t xml:space="preserve"> станови</w:t>
      </w:r>
      <w:r>
        <w:rPr>
          <w:rFonts w:ascii="Times New Roman" w:hAnsi="Times New Roman" w:cs="Times New Roman"/>
          <w:sz w:val="24"/>
          <w:szCs w:val="24"/>
          <w:lang w:val="uk-UA"/>
        </w:rPr>
        <w:t>ть</w:t>
      </w:r>
      <w:r>
        <w:rPr>
          <w:rFonts w:ascii="Times New Roman" w:hAnsi="Times New Roman" w:cs="Times New Roman"/>
          <w:sz w:val="24"/>
          <w:szCs w:val="24"/>
        </w:rPr>
        <w:t xml:space="preserve"> </w:t>
      </w:r>
      <w:r>
        <w:rPr>
          <w:rFonts w:ascii="Times New Roman" w:hAnsi="Times New Roman" w:cs="Times New Roman"/>
          <w:sz w:val="24"/>
          <w:szCs w:val="24"/>
          <w:lang w:val="uk-UA"/>
        </w:rPr>
        <w:t>2 101 160</w:t>
      </w:r>
      <w:r>
        <w:rPr>
          <w:rFonts w:ascii="Times New Roman" w:hAnsi="Times New Roman" w:cs="Times New Roman"/>
          <w:sz w:val="24"/>
          <w:szCs w:val="24"/>
        </w:rPr>
        <w:t xml:space="preserve">  грн.</w:t>
      </w:r>
      <w:r>
        <w:rPr>
          <w:rFonts w:ascii="Times New Roman" w:hAnsi="Times New Roman" w:cs="Times New Roman"/>
          <w:sz w:val="24"/>
          <w:szCs w:val="24"/>
          <w:lang w:val="uk-UA"/>
        </w:rPr>
        <w:t>(рядок 010 додатку 4)</w:t>
      </w:r>
    </w:p>
    <w:p w:rsidR="00503C51" w:rsidRDefault="00503C51">
      <w:pPr>
        <w:pStyle w:val="a9"/>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Станом на 31.12.201</w:t>
      </w:r>
      <w:r>
        <w:rPr>
          <w:rFonts w:ascii="Times New Roman" w:hAnsi="Times New Roman" w:cs="Times New Roman"/>
          <w:sz w:val="24"/>
          <w:szCs w:val="24"/>
          <w:lang w:val="uk-UA"/>
        </w:rPr>
        <w:t>8р.</w:t>
      </w:r>
      <w:r>
        <w:rPr>
          <w:rFonts w:ascii="Times New Roman" w:hAnsi="Times New Roman" w:cs="Times New Roman"/>
          <w:sz w:val="24"/>
          <w:szCs w:val="24"/>
        </w:rPr>
        <w:t xml:space="preserve"> в</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rPr>
        <w:t>,</w:t>
      </w:r>
      <w:r>
        <w:rPr>
          <w:rFonts w:ascii="Times New Roman" w:hAnsi="Times New Roman" w:cs="Times New Roman"/>
          <w:sz w:val="24"/>
          <w:szCs w:val="24"/>
        </w:rPr>
        <w:t xml:space="preserve"> </w:t>
      </w:r>
      <w:r>
        <w:rPr>
          <w:rFonts w:ascii="Times New Roman" w:hAnsi="Times New Roman" w:cs="Times New Roman"/>
          <w:sz w:val="24"/>
          <w:szCs w:val="24"/>
          <w:lang w:val="uk-UA"/>
        </w:rPr>
        <w:t>нараховувалось</w:t>
      </w:r>
      <w:r>
        <w:rPr>
          <w:rFonts w:ascii="Times New Roman" w:hAnsi="Times New Roman" w:cs="Times New Roman"/>
          <w:sz w:val="24"/>
          <w:szCs w:val="24"/>
        </w:rPr>
        <w:t xml:space="preserve"> </w:t>
      </w:r>
      <w:r>
        <w:rPr>
          <w:rFonts w:ascii="Times New Roman" w:hAnsi="Times New Roman" w:cs="Times New Roman"/>
          <w:sz w:val="24"/>
          <w:szCs w:val="24"/>
          <w:lang w:val="uk-UA"/>
        </w:rPr>
        <w:t>65</w:t>
      </w:r>
      <w:r>
        <w:rPr>
          <w:rFonts w:ascii="Times New Roman" w:hAnsi="Times New Roman" w:cs="Times New Roman"/>
          <w:sz w:val="24"/>
          <w:szCs w:val="24"/>
        </w:rPr>
        <w:t xml:space="preserve"> прострочених та неповернених кредитів, заборгованість за якими склала  </w:t>
      </w:r>
      <w:r>
        <w:rPr>
          <w:rFonts w:ascii="Times New Roman" w:hAnsi="Times New Roman" w:cs="Times New Roman"/>
          <w:sz w:val="24"/>
          <w:szCs w:val="24"/>
          <w:lang w:val="uk-UA"/>
        </w:rPr>
        <w:t xml:space="preserve"> 676 017</w:t>
      </w:r>
      <w:r>
        <w:rPr>
          <w:rFonts w:ascii="Times New Roman" w:hAnsi="Times New Roman" w:cs="Times New Roman"/>
          <w:sz w:val="24"/>
          <w:szCs w:val="24"/>
        </w:rPr>
        <w:t xml:space="preserve"> грн.,  в тому числі кредити прострочені</w:t>
      </w:r>
      <w:r>
        <w:rPr>
          <w:rFonts w:ascii="Times New Roman" w:hAnsi="Times New Roman" w:cs="Times New Roman"/>
          <w:sz w:val="24"/>
          <w:szCs w:val="24"/>
          <w:lang w:val="uk-UA"/>
        </w:rPr>
        <w:t xml:space="preserve"> на суму</w:t>
      </w:r>
      <w:r>
        <w:rPr>
          <w:rFonts w:ascii="Times New Roman" w:hAnsi="Times New Roman" w:cs="Times New Roman"/>
          <w:sz w:val="24"/>
          <w:szCs w:val="24"/>
        </w:rPr>
        <w:t xml:space="preserve"> :</w:t>
      </w:r>
    </w:p>
    <w:p w:rsidR="00503C51" w:rsidRDefault="00503C51">
      <w:pPr>
        <w:pStyle w:val="a9"/>
        <w:jc w:val="both"/>
        <w:rPr>
          <w:rFonts w:ascii="Times New Roman" w:hAnsi="Times New Roman" w:cs="Times New Roman"/>
          <w:sz w:val="24"/>
          <w:szCs w:val="24"/>
          <w:lang w:val="uk-UA"/>
        </w:rPr>
      </w:pPr>
    </w:p>
    <w:p w:rsidR="00503C51" w:rsidRDefault="00503C51">
      <w:pPr>
        <w:pStyle w:val="a9"/>
        <w:jc w:val="both"/>
        <w:rPr>
          <w:rFonts w:ascii="Times New Roman" w:hAnsi="Times New Roman" w:cs="Times New Roman"/>
          <w:sz w:val="24"/>
          <w:szCs w:val="24"/>
        </w:rPr>
      </w:pPr>
      <w:r>
        <w:rPr>
          <w:rFonts w:ascii="Times New Roman" w:hAnsi="Times New Roman" w:cs="Times New Roman"/>
          <w:sz w:val="24"/>
          <w:szCs w:val="24"/>
        </w:rPr>
        <w:t xml:space="preserve"> 1-го рівня (від 1 до 3 місяців) </w:t>
      </w:r>
      <w:r>
        <w:rPr>
          <w:rFonts w:ascii="Times New Roman" w:hAnsi="Times New Roman" w:cs="Times New Roman"/>
          <w:sz w:val="24"/>
          <w:szCs w:val="24"/>
          <w:lang w:val="uk-UA"/>
        </w:rPr>
        <w:t>34</w:t>
      </w:r>
      <w:r>
        <w:rPr>
          <w:rFonts w:ascii="Times New Roman" w:hAnsi="Times New Roman" w:cs="Times New Roman"/>
          <w:sz w:val="24"/>
          <w:szCs w:val="24"/>
        </w:rPr>
        <w:t xml:space="preserve"> кредит</w:t>
      </w:r>
      <w:r>
        <w:rPr>
          <w:rFonts w:ascii="Times New Roman" w:hAnsi="Times New Roman" w:cs="Times New Roman"/>
          <w:sz w:val="24"/>
          <w:szCs w:val="24"/>
          <w:lang w:val="uk-UA"/>
        </w:rPr>
        <w:t>и</w:t>
      </w:r>
      <w:r>
        <w:rPr>
          <w:rFonts w:ascii="Times New Roman" w:hAnsi="Times New Roman" w:cs="Times New Roman"/>
          <w:sz w:val="24"/>
          <w:szCs w:val="24"/>
        </w:rPr>
        <w:t xml:space="preserve"> на –    </w:t>
      </w:r>
      <w:r>
        <w:rPr>
          <w:rFonts w:ascii="Times New Roman" w:hAnsi="Times New Roman" w:cs="Times New Roman"/>
          <w:sz w:val="24"/>
          <w:szCs w:val="24"/>
          <w:lang w:val="uk-UA"/>
        </w:rPr>
        <w:t xml:space="preserve">       549 667 </w:t>
      </w:r>
      <w:r>
        <w:rPr>
          <w:rFonts w:ascii="Times New Roman" w:hAnsi="Times New Roman" w:cs="Times New Roman"/>
          <w:sz w:val="24"/>
          <w:szCs w:val="24"/>
        </w:rPr>
        <w:t>грн.;</w:t>
      </w:r>
    </w:p>
    <w:p w:rsidR="00503C51" w:rsidRDefault="00503C51">
      <w:pPr>
        <w:pStyle w:val="a9"/>
        <w:jc w:val="both"/>
        <w:rPr>
          <w:rFonts w:ascii="Times New Roman" w:hAnsi="Times New Roman" w:cs="Times New Roman"/>
          <w:sz w:val="24"/>
          <w:szCs w:val="24"/>
        </w:rPr>
      </w:pPr>
      <w:r>
        <w:rPr>
          <w:rFonts w:ascii="Times New Roman" w:hAnsi="Times New Roman" w:cs="Times New Roman"/>
          <w:sz w:val="24"/>
          <w:szCs w:val="24"/>
        </w:rPr>
        <w:t xml:space="preserve"> 2-го рівня ( від 3 до 6 місяців) </w:t>
      </w:r>
      <w:r>
        <w:rPr>
          <w:rFonts w:ascii="Times New Roman" w:hAnsi="Times New Roman" w:cs="Times New Roman"/>
          <w:sz w:val="24"/>
          <w:szCs w:val="24"/>
          <w:lang w:val="uk-UA"/>
        </w:rPr>
        <w:t>3</w:t>
      </w:r>
      <w:r>
        <w:rPr>
          <w:rFonts w:ascii="Times New Roman" w:hAnsi="Times New Roman" w:cs="Times New Roman"/>
          <w:sz w:val="24"/>
          <w:szCs w:val="24"/>
        </w:rPr>
        <w:t xml:space="preserve"> кредити на –</w:t>
      </w:r>
      <w:r>
        <w:rPr>
          <w:rFonts w:ascii="Times New Roman" w:hAnsi="Times New Roman" w:cs="Times New Roman"/>
          <w:sz w:val="24"/>
          <w:szCs w:val="24"/>
          <w:lang w:val="uk-UA"/>
        </w:rPr>
        <w:t xml:space="preserve">             12 275</w:t>
      </w:r>
      <w:r>
        <w:rPr>
          <w:rFonts w:ascii="Times New Roman" w:hAnsi="Times New Roman" w:cs="Times New Roman"/>
          <w:sz w:val="24"/>
          <w:szCs w:val="24"/>
        </w:rPr>
        <w:t xml:space="preserve">  грн.;</w:t>
      </w:r>
    </w:p>
    <w:p w:rsidR="00503C51" w:rsidRDefault="00503C51">
      <w:pPr>
        <w:pStyle w:val="a9"/>
        <w:jc w:val="both"/>
        <w:rPr>
          <w:rFonts w:ascii="Times New Roman" w:hAnsi="Times New Roman" w:cs="Times New Roman"/>
          <w:sz w:val="24"/>
          <w:szCs w:val="24"/>
        </w:rPr>
      </w:pPr>
      <w:r>
        <w:rPr>
          <w:rFonts w:ascii="Times New Roman" w:hAnsi="Times New Roman" w:cs="Times New Roman"/>
          <w:sz w:val="24"/>
          <w:szCs w:val="24"/>
        </w:rPr>
        <w:t xml:space="preserve"> 3-го рівня ( від 6 до 12 місяців) </w:t>
      </w:r>
      <w:r>
        <w:rPr>
          <w:rFonts w:ascii="Times New Roman" w:hAnsi="Times New Roman" w:cs="Times New Roman"/>
          <w:sz w:val="24"/>
          <w:szCs w:val="24"/>
          <w:lang w:val="uk-UA"/>
        </w:rPr>
        <w:t>7</w:t>
      </w:r>
      <w:r>
        <w:rPr>
          <w:rFonts w:ascii="Times New Roman" w:hAnsi="Times New Roman" w:cs="Times New Roman"/>
          <w:sz w:val="24"/>
          <w:szCs w:val="24"/>
        </w:rPr>
        <w:t xml:space="preserve"> кредит</w:t>
      </w:r>
      <w:r>
        <w:rPr>
          <w:rFonts w:ascii="Times New Roman" w:hAnsi="Times New Roman" w:cs="Times New Roman"/>
          <w:sz w:val="24"/>
          <w:szCs w:val="24"/>
          <w:lang w:val="uk-UA"/>
        </w:rPr>
        <w:t>ів</w:t>
      </w:r>
      <w:r>
        <w:rPr>
          <w:rFonts w:ascii="Times New Roman" w:hAnsi="Times New Roman" w:cs="Times New Roman"/>
          <w:sz w:val="24"/>
          <w:szCs w:val="24"/>
        </w:rPr>
        <w:t xml:space="preserve"> на  – </w:t>
      </w:r>
      <w:r>
        <w:rPr>
          <w:rFonts w:ascii="Times New Roman" w:hAnsi="Times New Roman" w:cs="Times New Roman"/>
          <w:sz w:val="24"/>
          <w:szCs w:val="24"/>
          <w:lang w:val="uk-UA"/>
        </w:rPr>
        <w:t xml:space="preserve">        24 566</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грн.;</w:t>
      </w:r>
    </w:p>
    <w:p w:rsidR="00503C51" w:rsidRDefault="00503C51">
      <w:pPr>
        <w:pStyle w:val="a9"/>
        <w:jc w:val="both"/>
        <w:rPr>
          <w:rFonts w:ascii="Times New Roman" w:hAnsi="Times New Roman" w:cs="Times New Roman"/>
          <w:sz w:val="24"/>
          <w:szCs w:val="24"/>
        </w:rPr>
      </w:pPr>
      <w:r>
        <w:rPr>
          <w:rFonts w:ascii="Times New Roman" w:hAnsi="Times New Roman" w:cs="Times New Roman"/>
          <w:sz w:val="24"/>
          <w:szCs w:val="24"/>
        </w:rPr>
        <w:t xml:space="preserve"> більше 12 місяців </w:t>
      </w:r>
      <w:r>
        <w:rPr>
          <w:rFonts w:ascii="Times New Roman" w:hAnsi="Times New Roman" w:cs="Times New Roman"/>
          <w:sz w:val="24"/>
          <w:szCs w:val="24"/>
          <w:lang w:val="uk-UA"/>
        </w:rPr>
        <w:t>21</w:t>
      </w:r>
      <w:r>
        <w:rPr>
          <w:rFonts w:ascii="Times New Roman" w:hAnsi="Times New Roman" w:cs="Times New Roman"/>
          <w:sz w:val="24"/>
          <w:szCs w:val="24"/>
        </w:rPr>
        <w:t xml:space="preserve"> кредит на  – </w:t>
      </w:r>
      <w:r>
        <w:rPr>
          <w:rFonts w:ascii="Times New Roman" w:hAnsi="Times New Roman" w:cs="Times New Roman"/>
          <w:sz w:val="24"/>
          <w:szCs w:val="24"/>
          <w:lang w:val="uk-UA"/>
        </w:rPr>
        <w:t xml:space="preserve">                                89 509</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грн.</w:t>
      </w:r>
    </w:p>
    <w:p w:rsidR="00503C51" w:rsidRDefault="00503C51">
      <w:pPr>
        <w:tabs>
          <w:tab w:val="left" w:pos="0"/>
        </w:tabs>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Впродовж року, який закінчився 31.12.2018р., кредитна спілка надавала кредит Харківській кредитній спілці взаємодопомоги в розмірі 250000,00 грн, іншим юридичним особам кредитів не надавала.</w:t>
      </w:r>
      <w:r>
        <w:rPr>
          <w:rFonts w:ascii="Times New Roman" w:hAnsi="Times New Roman" w:cs="Times New Roman"/>
          <w:sz w:val="24"/>
          <w:szCs w:val="24"/>
          <w:shd w:val="clear" w:color="auto" w:fill="FFFFFF"/>
          <w:lang w:val="uk-UA"/>
        </w:rPr>
        <w:t xml:space="preserve">                                                                                             </w:t>
      </w:r>
    </w:p>
    <w:p w:rsidR="00503C51" w:rsidRDefault="00503C51">
      <w:pPr>
        <w:tabs>
          <w:tab w:val="left" w:pos="0"/>
        </w:tabs>
        <w:ind w:firstLine="142"/>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rPr>
        <w:t xml:space="preserve">Великого кредитного ризику, пов’язаного із заборгованістю за наданими одному члену кредитної спілки </w:t>
      </w:r>
      <w:r>
        <w:rPr>
          <w:rFonts w:ascii="Times New Roman" w:hAnsi="Times New Roman" w:cs="Times New Roman"/>
          <w:sz w:val="24"/>
          <w:szCs w:val="24"/>
          <w:shd w:val="clear" w:color="auto" w:fill="FFFFFF"/>
          <w:lang w:val="uk-UA"/>
        </w:rPr>
        <w:t xml:space="preserve">кредитами </w:t>
      </w:r>
      <w:r>
        <w:rPr>
          <w:rFonts w:ascii="Times New Roman" w:hAnsi="Times New Roman" w:cs="Times New Roman"/>
          <w:sz w:val="24"/>
          <w:szCs w:val="24"/>
          <w:shd w:val="clear" w:color="auto" w:fill="FFFFFF"/>
        </w:rPr>
        <w:t>в розмірі</w:t>
      </w:r>
      <w:r>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rPr>
        <w:t xml:space="preserve"> що дорівнює або перевищує 10 відсотків капіталу</w:t>
      </w:r>
      <w:r>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не має.</w:t>
      </w:r>
    </w:p>
    <w:p w:rsidR="00503C51" w:rsidRDefault="00503C51">
      <w:pPr>
        <w:jc w:val="both"/>
        <w:rPr>
          <w:rFonts w:ascii="Times New Roman" w:hAnsi="Times New Roman" w:cs="Times New Roman"/>
          <w:sz w:val="24"/>
          <w:szCs w:val="24"/>
          <w:lang w:val="uk-UA"/>
        </w:rPr>
      </w:pPr>
      <w:r>
        <w:rPr>
          <w:rFonts w:ascii="Times New Roman" w:hAnsi="Times New Roman" w:cs="Times New Roman"/>
          <w:lang w:val="uk-UA"/>
        </w:rPr>
        <w:t xml:space="preserve">             </w:t>
      </w:r>
      <w:r>
        <w:rPr>
          <w:rFonts w:ascii="Times New Roman" w:hAnsi="Times New Roman" w:cs="Times New Roman"/>
          <w:sz w:val="24"/>
          <w:szCs w:val="24"/>
          <w:lang w:val="uk-UA"/>
        </w:rPr>
        <w:t xml:space="preserve">Звіт  попереднього аудитора про результати перевірки річної  фінансової звітності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за 2017 рік  в розділі "Інша інформація" (Інформація щодо річних звітних даних)  містив  інформацію про невідповідність даних річного звіту кредитної спілки і показників  її  Балансу  за 2017 рік  по іншим фінансовим інвестиціям у сумі 95 тис. грн.                                                                                         </w:t>
      </w:r>
    </w:p>
    <w:p w:rsidR="00503C51" w:rsidRDefault="00503C51">
      <w:pPr>
        <w:jc w:val="both"/>
        <w:rPr>
          <w:rFonts w:ascii="Times New Roman" w:hAnsi="Times New Roman" w:cs="Times New Roman"/>
          <w:sz w:val="24"/>
          <w:szCs w:val="24"/>
          <w:shd w:val="clear" w:color="auto" w:fill="FFFFFF"/>
        </w:rPr>
      </w:pPr>
      <w:r>
        <w:rPr>
          <w:lang w:val="uk-UA"/>
        </w:rPr>
        <w:t xml:space="preserve">       </w:t>
      </w:r>
      <w:r>
        <w:rPr>
          <w:rFonts w:ascii="Times New Roman" w:hAnsi="Times New Roman" w:cs="Times New Roman"/>
          <w:sz w:val="24"/>
          <w:szCs w:val="24"/>
          <w:lang w:val="uk-UA"/>
        </w:rPr>
        <w:t xml:space="preserve">Невідповідність виникла  на суму внеску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до Всеукраїнської об’єднаної кредитної спілки "Сузір’я", виключеної із реєстру Нацкомфінпослуг в 2011 році. </w:t>
      </w:r>
      <w:r>
        <w:rPr>
          <w:rFonts w:ascii="Times New Roman" w:hAnsi="Times New Roman" w:cs="Times New Roman"/>
          <w:sz w:val="24"/>
          <w:szCs w:val="24"/>
        </w:rPr>
        <w:t xml:space="preserve">Невідповідність даних викликана  різними методами  формування показників звітності кредитних спілок: у фінансовій звітності - за методом нарахування, у річних звітних даних по касовому методу. За відсутності джерела погашення  безнадійної довгострокової фінансової інвестиції в ВОКС "Сузір’я" в бухгалтерському обліку </w:t>
      </w:r>
      <w:r>
        <w:rPr>
          <w:rFonts w:ascii="Times New Roman" w:hAnsi="Times New Roman" w:cs="Times New Roman"/>
        </w:rPr>
        <w:t xml:space="preserve">ХОКС "СЛОБОЖАНСЬКА" </w:t>
      </w:r>
      <w:r>
        <w:rPr>
          <w:rFonts w:ascii="Times New Roman" w:hAnsi="Times New Roman" w:cs="Times New Roman"/>
          <w:sz w:val="24"/>
          <w:szCs w:val="24"/>
        </w:rPr>
        <w:t xml:space="preserve">сума інвестиції продовжує обліковуватись, в той час як у формах річних звітних даних та у Балансі по рядку 1035  сума 95 тис. грн. </w:t>
      </w:r>
      <w:r>
        <w:rPr>
          <w:rFonts w:ascii="Times New Roman" w:hAnsi="Times New Roman" w:cs="Times New Roman"/>
          <w:sz w:val="24"/>
          <w:szCs w:val="24"/>
          <w:lang w:val="uk-UA"/>
        </w:rPr>
        <w:t>списана</w:t>
      </w:r>
      <w:r>
        <w:rPr>
          <w:rFonts w:ascii="Times New Roman" w:hAnsi="Times New Roman" w:cs="Times New Roman"/>
          <w:sz w:val="24"/>
          <w:szCs w:val="24"/>
        </w:rPr>
        <w:t xml:space="preserve">. Відповідність річних звітних даних спілки встановленим вимогам Національної  </w:t>
      </w:r>
      <w:r>
        <w:rPr>
          <w:rFonts w:ascii="Times New Roman" w:hAnsi="Times New Roman" w:cs="Times New Roman"/>
          <w:sz w:val="24"/>
          <w:szCs w:val="24"/>
          <w:shd w:val="clear" w:color="auto" w:fill="FFFFFF"/>
        </w:rPr>
        <w:t>комісії, що здійснює державне   регулювання  у сфері ринків фінансових послуг.</w:t>
      </w:r>
    </w:p>
    <w:p w:rsidR="00503C51" w:rsidRDefault="00503C51">
      <w:pPr>
        <w:pStyle w:val="51"/>
        <w:shd w:val="clear" w:color="auto" w:fill="auto"/>
        <w:spacing w:before="0" w:line="252" w:lineRule="auto"/>
        <w:ind w:right="23" w:firstLine="567"/>
        <w:jc w:val="both"/>
        <w:rPr>
          <w:sz w:val="24"/>
          <w:szCs w:val="24"/>
          <w:lang w:val="ru-RU"/>
        </w:rPr>
      </w:pPr>
      <w:r>
        <w:rPr>
          <w:rFonts w:ascii="Liberation Serif" w:eastAsia="SimSun" w:hAnsi="Liberation Serif" w:cs="Liberation Serif"/>
          <w:sz w:val="24"/>
          <w:szCs w:val="24"/>
          <w:lang w:val="uk-UA"/>
        </w:rPr>
        <w:t>Крім питання, наведеного у попередньому абзаці цього звіту, аудитор не виявив фактів суттєвої невідповідності та викривлень, які б необхідно було включити до Звіту.</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думку Аудитора, річні звітні дані за 2018 рік, складені для подання до </w:t>
      </w:r>
      <w:r>
        <w:rPr>
          <w:rFonts w:ascii="Times New Roman" w:hAnsi="Times New Roman" w:cs="Times New Roman"/>
          <w:lang w:val="uk-UA"/>
        </w:rPr>
        <w:t xml:space="preserve">Національної       </w:t>
      </w:r>
      <w:r>
        <w:rPr>
          <w:rFonts w:ascii="Times New Roman" w:hAnsi="Times New Roman" w:cs="Times New Roman"/>
          <w:shd w:val="clear" w:color="auto" w:fill="FFFFFF"/>
          <w:lang w:val="uk-UA"/>
        </w:rPr>
        <w:t>комісії, що здійснює державне   регулювання  у сфері ринків фінансових послуг</w:t>
      </w:r>
      <w:r>
        <w:rPr>
          <w:rFonts w:ascii="Times New Roman" w:hAnsi="Times New Roman" w:cs="Times New Roman"/>
          <w:sz w:val="24"/>
          <w:szCs w:val="24"/>
          <w:lang w:val="uk-UA"/>
        </w:rPr>
        <w:t xml:space="preserve">, відповідають вимогам до їх складання і відображають фінансову і кредитну діяльність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склад активів та пасивів,  доходи та витрати кредитної спілки, результат її діяльності.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Висновок Аудитора щодо повноти та відповідності встановленим вимогам поширюється на всі складові  Звітних даних спілки за 2018 рік. Кожна складова звітних </w:t>
      </w:r>
      <w:r>
        <w:rPr>
          <w:rFonts w:ascii="Times New Roman" w:hAnsi="Times New Roman" w:cs="Times New Roman"/>
          <w:sz w:val="24"/>
          <w:szCs w:val="24"/>
          <w:lang w:val="uk-UA"/>
        </w:rPr>
        <w:lastRenderedPageBreak/>
        <w:t xml:space="preserve">даних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за 2018 рік відповідає вимогам Порядку № 177, та іншим нормативно-правовим актам, на підставі яких вони складаються. </w:t>
      </w:r>
    </w:p>
    <w:p w:rsidR="00503C51" w:rsidRDefault="00503C51">
      <w:pPr>
        <w:pStyle w:val="36"/>
        <w:spacing w:before="0" w:after="0"/>
        <w:jc w:val="both"/>
        <w:rPr>
          <w:b/>
          <w:bCs/>
          <w:lang w:val="uk-UA"/>
        </w:rPr>
      </w:pPr>
      <w:r>
        <w:rPr>
          <w:rFonts w:ascii="Liberation Serif" w:eastAsia="SimSun" w:hAnsi="Liberation Serif" w:cs="Liberation Serif"/>
          <w:b/>
          <w:bCs/>
          <w:color w:val="000000"/>
          <w:lang w:val="uk-UA"/>
        </w:rPr>
        <w:t>2.8  Внутрішній контроль та внутрішній аудит</w:t>
      </w:r>
    </w:p>
    <w:p w:rsidR="00503C51" w:rsidRDefault="00503C51">
      <w:pPr>
        <w:jc w:val="both"/>
        <w:rPr>
          <w:rFonts w:ascii="Times New Roman" w:hAnsi="Times New Roman" w:cs="Times New Roman"/>
          <w:sz w:val="24"/>
          <w:szCs w:val="24"/>
          <w:lang w:val="uk-UA"/>
        </w:rPr>
      </w:pPr>
    </w:p>
    <w:p w:rsidR="00503C51" w:rsidRDefault="00503C51">
      <w:pPr>
        <w:jc w:val="both"/>
        <w:rPr>
          <w:snapToGrid w:val="0"/>
          <w:sz w:val="24"/>
          <w:szCs w:val="24"/>
          <w:lang w:val="uk-UA"/>
        </w:rPr>
      </w:pPr>
      <w:r>
        <w:rPr>
          <w:rFonts w:ascii="Times New Roman" w:hAnsi="Times New Roman" w:cs="Times New Roman"/>
          <w:sz w:val="24"/>
          <w:szCs w:val="24"/>
          <w:lang w:val="uk-UA"/>
        </w:rPr>
        <w:t xml:space="preserve">        Відповідно до Статті 15</w:t>
      </w:r>
      <w:r>
        <w:rPr>
          <w:rFonts w:ascii="Times New Roman" w:hAnsi="Times New Roman" w:cs="Times New Roman"/>
          <w:sz w:val="24"/>
          <w:szCs w:val="24"/>
          <w:vertAlign w:val="superscript"/>
          <w:lang w:val="uk-UA"/>
        </w:rPr>
        <w:t>1</w:t>
      </w:r>
      <w:r>
        <w:rPr>
          <w:rFonts w:ascii="Times New Roman" w:hAnsi="Times New Roman" w:cs="Times New Roman"/>
          <w:sz w:val="24"/>
          <w:szCs w:val="24"/>
          <w:lang w:val="uk-UA"/>
        </w:rPr>
        <w:t xml:space="preserve">„Внутрішній аудит (контроль)” Закону України „Про фінансові послуги та державне регулювання ринків фінансових послуг” (із змінами і доповненнями) та розпорядження Нацкомфінпослуг від 05.06.2014  №1772 "Про затвердження Порядку проведення внутрішнього аудиту (контролю) у фінансових установах", зареєстрованого в Міністерстві юстиції України 30 липня 2014 р. за №885/25662,  в </w:t>
      </w:r>
      <w:r>
        <w:rPr>
          <w:rFonts w:ascii="Times New Roman" w:hAnsi="Times New Roman" w:cs="Times New Roman"/>
          <w:lang w:val="uk-UA"/>
        </w:rPr>
        <w:t>ХОКС "СЛОБОЖАНСЬКА</w:t>
      </w:r>
      <w:r>
        <w:rPr>
          <w:rFonts w:ascii="Times New Roman" w:hAnsi="Times New Roman" w:cs="Times New Roman"/>
          <w:sz w:val="24"/>
          <w:szCs w:val="24"/>
          <w:lang w:val="uk-UA"/>
        </w:rPr>
        <w:t>" працює внутрішній  аудитор. Крім того,  керуючись.</w:t>
      </w:r>
      <w:r>
        <w:rPr>
          <w:rFonts w:ascii="Times New Roman" w:hAnsi="Times New Roman" w:cs="Times New Roman"/>
          <w:spacing w:val="-2"/>
          <w:sz w:val="24"/>
          <w:szCs w:val="24"/>
          <w:lang w:val="uk-UA"/>
        </w:rPr>
        <w:t xml:space="preserve"> Положенням про ревізійну комісію кредитної спілки (затвердженим загальними зборами членів </w:t>
      </w:r>
      <w:r>
        <w:rPr>
          <w:rFonts w:ascii="Times New Roman" w:hAnsi="Times New Roman" w:cs="Times New Roman"/>
          <w:sz w:val="24"/>
          <w:szCs w:val="24"/>
          <w:lang w:val="uk-UA"/>
        </w:rPr>
        <w:t xml:space="preserve"> кредитної спілки  30.05.2014р.) перевірочну роботу господарсько- фінансової діяльності здійснює ревізійна комісія, підзвітна загальним зборам членів Кредитної спілки. </w:t>
      </w:r>
      <w:r>
        <w:rPr>
          <w:snapToGrid w:val="0"/>
          <w:sz w:val="24"/>
          <w:szCs w:val="24"/>
          <w:lang w:val="uk-UA"/>
        </w:rPr>
        <w:t xml:space="preserve">          </w:t>
      </w:r>
    </w:p>
    <w:p w:rsidR="00503C51" w:rsidRDefault="00503C5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період з 31.12.2018р. до дати надання Звіту незалежного аудитора, інформація про наявність подій, які істотно б вплинули на фінансову звітність та Звітні дані кредитної спілки за 2018 рік (крім інформації в Примітці 31) Аудитору не надавалась та  під час здійснення перевірки не була ідентифікована.</w:t>
      </w:r>
    </w:p>
    <w:p w:rsidR="00503C51" w:rsidRDefault="00503C51">
      <w:pPr>
        <w:jc w:val="both"/>
        <w:rPr>
          <w:rFonts w:ascii="Times New Roman" w:hAnsi="Times New Roman" w:cs="Times New Roman"/>
          <w:sz w:val="24"/>
          <w:szCs w:val="24"/>
          <w:lang w:val="uk-UA"/>
        </w:rPr>
      </w:pPr>
    </w:p>
    <w:p w:rsidR="00503C51" w:rsidRDefault="00503C51">
      <w:pPr>
        <w:pStyle w:val="a6"/>
        <w:ind w:firstLine="0"/>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Звіт незалежного аудитора складено у трьох примірниках на 12 (дванадцяти) сторінках з додатками на  сторінках,  які є його невід’ємною частиною:</w:t>
      </w:r>
    </w:p>
    <w:p w:rsidR="00503C51" w:rsidRDefault="00503C51">
      <w:pPr>
        <w:pStyle w:val="a6"/>
        <w:rPr>
          <w:rFonts w:ascii="Times New Roman" w:hAnsi="Times New Roman" w:cs="Times New Roman"/>
          <w:sz w:val="24"/>
          <w:szCs w:val="24"/>
        </w:rPr>
      </w:pPr>
    </w:p>
    <w:p w:rsidR="00503C51" w:rsidRDefault="00503C51">
      <w:pPr>
        <w:pStyle w:val="a6"/>
        <w:numPr>
          <w:ilvl w:val="0"/>
          <w:numId w:val="2"/>
        </w:numPr>
        <w:rPr>
          <w:rFonts w:ascii="Times New Roman" w:hAnsi="Times New Roman" w:cs="Times New Roman"/>
          <w:sz w:val="22"/>
          <w:szCs w:val="22"/>
        </w:rPr>
      </w:pPr>
      <w:r>
        <w:rPr>
          <w:rFonts w:ascii="Times New Roman" w:hAnsi="Times New Roman" w:cs="Times New Roman"/>
          <w:sz w:val="22"/>
          <w:szCs w:val="22"/>
        </w:rPr>
        <w:t>перший та другий примірники передано уповноваженій особі</w:t>
      </w:r>
      <w:r>
        <w:rPr>
          <w:rFonts w:ascii="Times New Roman" w:hAnsi="Times New Roman" w:cs="Times New Roman"/>
          <w:sz w:val="24"/>
          <w:szCs w:val="24"/>
        </w:rPr>
        <w:t xml:space="preserve"> </w:t>
      </w:r>
      <w:r>
        <w:rPr>
          <w:rFonts w:ascii="Times New Roman" w:hAnsi="Times New Roman" w:cs="Times New Roman"/>
          <w:sz w:val="22"/>
          <w:szCs w:val="22"/>
        </w:rPr>
        <w:t>ХОКС "СЛОБОЖАНСЬКА",</w:t>
      </w:r>
    </w:p>
    <w:p w:rsidR="00503C51" w:rsidRDefault="00503C51">
      <w:pPr>
        <w:pStyle w:val="a6"/>
        <w:numPr>
          <w:ilvl w:val="0"/>
          <w:numId w:val="2"/>
        </w:numPr>
        <w:rPr>
          <w:rFonts w:ascii="Times New Roman" w:hAnsi="Times New Roman" w:cs="Times New Roman"/>
          <w:sz w:val="22"/>
          <w:szCs w:val="22"/>
        </w:rPr>
      </w:pPr>
      <w:r>
        <w:rPr>
          <w:rFonts w:ascii="Times New Roman" w:hAnsi="Times New Roman" w:cs="Times New Roman"/>
          <w:sz w:val="22"/>
          <w:szCs w:val="22"/>
        </w:rPr>
        <w:t>третій примірник знаходиться у справах аудиторської фірми.</w:t>
      </w:r>
    </w:p>
    <w:p w:rsidR="00503C51" w:rsidRDefault="00503C51">
      <w:pPr>
        <w:pStyle w:val="a6"/>
        <w:rPr>
          <w:rFonts w:ascii="Times New Roman" w:hAnsi="Times New Roman" w:cs="Times New Roman"/>
          <w:sz w:val="22"/>
          <w:szCs w:val="22"/>
        </w:rPr>
      </w:pPr>
    </w:p>
    <w:p w:rsidR="00503C51" w:rsidRDefault="00503C51">
      <w:pPr>
        <w:pStyle w:val="a6"/>
        <w:rPr>
          <w:rFonts w:ascii="Times New Roman" w:hAnsi="Times New Roman" w:cs="Times New Roman"/>
          <w:sz w:val="22"/>
          <w:szCs w:val="22"/>
        </w:rPr>
      </w:pPr>
    </w:p>
    <w:p w:rsidR="00503C51" w:rsidRDefault="00503C51">
      <w:pPr>
        <w:pStyle w:val="a6"/>
        <w:rPr>
          <w:rFonts w:ascii="Times New Roman" w:hAnsi="Times New Roman" w:cs="Times New Roman"/>
          <w:sz w:val="22"/>
          <w:szCs w:val="22"/>
        </w:rPr>
      </w:pPr>
    </w:p>
    <w:p w:rsidR="00503C51" w:rsidRDefault="00503C51">
      <w:pPr>
        <w:pStyle w:val="a6"/>
        <w:rPr>
          <w:rFonts w:ascii="Times New Roman" w:hAnsi="Times New Roman" w:cs="Times New Roman"/>
          <w:sz w:val="22"/>
          <w:szCs w:val="22"/>
        </w:rPr>
      </w:pPr>
    </w:p>
    <w:p w:rsidR="00503C51" w:rsidRDefault="00503C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Партнером завдання з аудиту, результатом якого є цей звіт незалежного аудитора,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є  </w:t>
      </w:r>
    </w:p>
    <w:p w:rsidR="00503C51" w:rsidRDefault="00503C51">
      <w:pPr>
        <w:spacing w:after="0" w:line="240" w:lineRule="auto"/>
        <w:jc w:val="both"/>
        <w:rPr>
          <w:rFonts w:ascii="Times New Roman" w:hAnsi="Times New Roman" w:cs="Times New Roman"/>
          <w:sz w:val="24"/>
          <w:szCs w:val="24"/>
          <w:lang w:val="uk-UA"/>
        </w:rPr>
      </w:pPr>
    </w:p>
    <w:p w:rsidR="00503C51" w:rsidRDefault="0050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Любов Зінченко </w:t>
      </w:r>
    </w:p>
    <w:p w:rsidR="00503C51" w:rsidRDefault="00503C51">
      <w:pPr>
        <w:spacing w:after="0" w:line="240" w:lineRule="auto"/>
        <w:jc w:val="both"/>
        <w:rPr>
          <w:rFonts w:ascii="Times New Roman" w:hAnsi="Times New Roman" w:cs="Times New Roman"/>
          <w:sz w:val="24"/>
          <w:szCs w:val="24"/>
        </w:rPr>
      </w:pPr>
    </w:p>
    <w:p w:rsidR="00503C51" w:rsidRDefault="00503C51">
      <w:pPr>
        <w:spacing w:after="0" w:line="240" w:lineRule="auto"/>
        <w:jc w:val="both"/>
        <w:rPr>
          <w:rFonts w:ascii="Times New Roman" w:hAnsi="Times New Roman" w:cs="Times New Roman"/>
          <w:sz w:val="24"/>
          <w:szCs w:val="24"/>
          <w:lang w:val="uk-UA"/>
        </w:rPr>
      </w:pPr>
    </w:p>
    <w:p w:rsidR="00503C51" w:rsidRDefault="00503C51">
      <w:pPr>
        <w:pStyle w:val="11"/>
        <w:ind w:left="0" w:firstLine="0"/>
        <w:rPr>
          <w:rFonts w:ascii="Times New Roman" w:hAnsi="Times New Roman" w:cs="Times New Roman"/>
        </w:rPr>
      </w:pPr>
      <w:r>
        <w:rPr>
          <w:rFonts w:ascii="Times New Roman" w:hAnsi="Times New Roman" w:cs="Times New Roman"/>
        </w:rPr>
        <w:t xml:space="preserve"> Директор                                                                                               Гузь Л.Є.</w:t>
      </w:r>
    </w:p>
    <w:p w:rsidR="00503C51" w:rsidRDefault="00503C51">
      <w:pPr>
        <w:pStyle w:val="11"/>
        <w:ind w:left="0" w:firstLine="0"/>
        <w:jc w:val="left"/>
        <w:rPr>
          <w:rFonts w:ascii="Times New Roman" w:hAnsi="Times New Roman" w:cs="Times New Roman"/>
          <w:spacing w:val="-2"/>
          <w:sz w:val="22"/>
          <w:szCs w:val="22"/>
        </w:rPr>
      </w:pPr>
      <w:r>
        <w:rPr>
          <w:rFonts w:ascii="Times New Roman" w:hAnsi="Times New Roman" w:cs="Times New Roman"/>
          <w:spacing w:val="-2"/>
          <w:sz w:val="22"/>
          <w:szCs w:val="22"/>
        </w:rPr>
        <w:t xml:space="preserve">  ПРИВАТНОГО ПІДПРИЄМСТВА                                                                                                                                “ПРИВАТНА АУДИТОРСЬКА ФІРМА</w:t>
      </w:r>
    </w:p>
    <w:p w:rsidR="00503C51" w:rsidRDefault="00503C51">
      <w:pPr>
        <w:pStyle w:val="11"/>
        <w:ind w:left="0" w:firstLine="0"/>
        <w:jc w:val="left"/>
        <w:rPr>
          <w:rFonts w:ascii="Times New Roman" w:hAnsi="Times New Roman" w:cs="Times New Roman"/>
          <w:spacing w:val="-2"/>
          <w:sz w:val="22"/>
          <w:szCs w:val="22"/>
        </w:rPr>
      </w:pPr>
      <w:r>
        <w:rPr>
          <w:rFonts w:ascii="Times New Roman" w:hAnsi="Times New Roman" w:cs="Times New Roman"/>
          <w:spacing w:val="-2"/>
          <w:sz w:val="22"/>
          <w:szCs w:val="22"/>
        </w:rPr>
        <w:t xml:space="preserve">  “ЄВРОАУДИТ  </w:t>
      </w:r>
    </w:p>
    <w:p w:rsidR="00503C51" w:rsidRDefault="00503C51">
      <w:pPr>
        <w:pStyle w:val="11"/>
        <w:ind w:left="0" w:firstLine="0"/>
        <w:jc w:val="left"/>
        <w:rPr>
          <w:rFonts w:ascii="Times New Roman" w:hAnsi="Times New Roman" w:cs="Times New Roman"/>
        </w:rPr>
      </w:pPr>
      <w:r>
        <w:rPr>
          <w:rFonts w:ascii="Times New Roman" w:hAnsi="Times New Roman" w:cs="Times New Roman"/>
          <w:spacing w:val="-2"/>
          <w:sz w:val="22"/>
          <w:szCs w:val="22"/>
        </w:rPr>
        <w:t xml:space="preserve">                                                                                                                                                                                            </w:t>
      </w:r>
      <w:r>
        <w:rPr>
          <w:rFonts w:ascii="Times New Roman" w:hAnsi="Times New Roman" w:cs="Times New Roman"/>
          <w:shd w:val="clear" w:color="auto" w:fill="FFFFFF"/>
        </w:rPr>
        <w:t xml:space="preserve"> Адреса:</w:t>
      </w:r>
      <w:r>
        <w:rPr>
          <w:rFonts w:ascii="Times New Roman" w:hAnsi="Times New Roman" w:cs="Times New Roman"/>
        </w:rPr>
        <w:t xml:space="preserve"> пр. Героїв  Сталінграду, б.41, м. Харків, 61105</w:t>
      </w:r>
    </w:p>
    <w:p w:rsidR="00503C51" w:rsidRDefault="00503C51">
      <w:pPr>
        <w:pStyle w:val="11"/>
        <w:ind w:left="0" w:firstLine="0"/>
        <w:jc w:val="left"/>
        <w:rPr>
          <w:rFonts w:ascii="Times New Roman" w:hAnsi="Times New Roman" w:cs="Times New Roman"/>
          <w:shd w:val="clear" w:color="auto" w:fill="FFFFFF"/>
        </w:rPr>
      </w:pPr>
      <w:r>
        <w:rPr>
          <w:rFonts w:ascii="Times New Roman" w:hAnsi="Times New Roman" w:cs="Times New Roman"/>
        </w:rPr>
        <w:t xml:space="preserve"> 28 лютого  2019 року</w:t>
      </w:r>
      <w:r>
        <w:t xml:space="preserve">  </w:t>
      </w:r>
    </w:p>
    <w:sectPr w:rsidR="00503C51" w:rsidSect="00503C51">
      <w:headerReference w:type="default" r:id="rId9"/>
      <w:footerReference w:type="default" r:id="rId10"/>
      <w:pgSz w:w="11906" w:h="16838" w:code="9"/>
      <w:pgMar w:top="397" w:right="851" w:bottom="295" w:left="1588" w:header="425"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841" w:rsidRDefault="00175841">
      <w:r>
        <w:separator/>
      </w:r>
    </w:p>
  </w:endnote>
  <w:endnote w:type="continuationSeparator" w:id="1">
    <w:p w:rsidR="00175841" w:rsidRDefault="001758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MUkrSimpl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51" w:rsidRDefault="00503C51">
    <w:pPr>
      <w:pStyle w:val="a3"/>
      <w:pBdr>
        <w:top w:val="thinThickSmallGap" w:sz="24" w:space="0" w:color="800000"/>
      </w:pBdr>
      <w:jc w:val="center"/>
      <w:rPr>
        <w:rStyle w:val="af1"/>
        <w:rFonts w:ascii="Times New Roman" w:hAnsi="Times New Roman" w:cs="Times New Roman"/>
        <w:b w:val="0"/>
        <w:bCs w:val="0"/>
        <w:color w:val="800080"/>
        <w:sz w:val="18"/>
        <w:szCs w:val="18"/>
        <w:lang w:val="ru-RU"/>
      </w:rPr>
    </w:pPr>
    <w:r>
      <w:rPr>
        <w:rFonts w:ascii="Cambria" w:hAnsi="Cambria" w:cs="Cambria"/>
        <w:b/>
        <w:bCs/>
        <w:color w:val="800080"/>
        <w:sz w:val="18"/>
        <w:szCs w:val="18"/>
        <w:shd w:val="clear" w:color="auto" w:fill="FFFFFF"/>
        <w:lang w:val="ru-RU"/>
      </w:rPr>
      <w:t xml:space="preserve">ПРИВАТНЕ ПІДПРИЄМСТВО  “ПРИВАТНА АУДИТОРСЬКА ФІРМА  “ЄВРОАУДИТ ”                                            </w:t>
    </w:r>
    <w:r>
      <w:rPr>
        <w:rStyle w:val="af1"/>
        <w:rFonts w:ascii="Times New Roman" w:hAnsi="Times New Roman" w:cs="Times New Roman"/>
        <w:b w:val="0"/>
        <w:bCs w:val="0"/>
        <w:color w:val="800080"/>
        <w:sz w:val="18"/>
        <w:szCs w:val="18"/>
      </w:rPr>
      <w:t xml:space="preserve"> </w:t>
    </w:r>
    <w:r>
      <w:rPr>
        <w:rStyle w:val="af1"/>
        <w:rFonts w:ascii="Times New Roman" w:hAnsi="Times New Roman" w:cs="Times New Roman"/>
        <w:b w:val="0"/>
        <w:bCs w:val="0"/>
        <w:color w:val="800080"/>
        <w:sz w:val="18"/>
        <w:szCs w:val="18"/>
        <w:lang w:val="ru-RU"/>
      </w:rPr>
      <w:t xml:space="preserve">                            </w:t>
    </w:r>
    <w:r>
      <w:rPr>
        <w:rStyle w:val="af1"/>
        <w:rFonts w:ascii="Times New Roman" w:hAnsi="Times New Roman" w:cs="Times New Roman"/>
        <w:color w:val="800080"/>
        <w:sz w:val="18"/>
        <w:szCs w:val="18"/>
      </w:rPr>
      <w:t>З</w:t>
    </w:r>
    <w:r>
      <w:rPr>
        <w:rStyle w:val="af1"/>
        <w:rFonts w:ascii="Times New Roman" w:hAnsi="Times New Roman" w:cs="Times New Roman"/>
        <w:color w:val="800080"/>
        <w:sz w:val="18"/>
        <w:szCs w:val="18"/>
        <w:lang w:val="ru-RU"/>
      </w:rPr>
      <w:t>ВІТ НЕЗАЛЕЖНОГО АУДИТОРА</w:t>
    </w:r>
    <w:r>
      <w:rPr>
        <w:rStyle w:val="af1"/>
        <w:rFonts w:ascii="Times New Roman" w:hAnsi="Times New Roman" w:cs="Times New Roman"/>
        <w:b w:val="0"/>
        <w:bCs w:val="0"/>
        <w:color w:val="800080"/>
        <w:sz w:val="18"/>
        <w:szCs w:val="18"/>
      </w:rPr>
      <w:t xml:space="preserve"> </w:t>
    </w:r>
    <w:r>
      <w:rPr>
        <w:rStyle w:val="af1"/>
        <w:rFonts w:ascii="Times New Roman" w:hAnsi="Times New Roman" w:cs="Times New Roman"/>
        <w:color w:val="800080"/>
        <w:sz w:val="18"/>
        <w:szCs w:val="18"/>
      </w:rPr>
      <w:t xml:space="preserve">щодо аудиту </w:t>
    </w:r>
    <w:r>
      <w:rPr>
        <w:rStyle w:val="af1"/>
        <w:rFonts w:ascii="Times New Roman" w:hAnsi="Times New Roman" w:cs="Times New Roman"/>
        <w:color w:val="800080"/>
        <w:sz w:val="18"/>
        <w:szCs w:val="18"/>
        <w:lang w:val="ru-RU"/>
      </w:rPr>
      <w:t xml:space="preserve">фінансової </w:t>
    </w:r>
    <w:r>
      <w:rPr>
        <w:rStyle w:val="af1"/>
        <w:rFonts w:ascii="Times New Roman" w:hAnsi="Times New Roman" w:cs="Times New Roman"/>
        <w:color w:val="800080"/>
        <w:sz w:val="18"/>
        <w:szCs w:val="18"/>
      </w:rPr>
      <w:t xml:space="preserve"> звітності та  Звітних даних  </w:t>
    </w:r>
    <w:r>
      <w:rPr>
        <w:rFonts w:ascii="Times New Roman" w:hAnsi="Times New Roman" w:cs="Times New Roman"/>
        <w:b/>
        <w:bCs/>
        <w:color w:val="800080"/>
        <w:sz w:val="16"/>
        <w:szCs w:val="16"/>
      </w:rPr>
      <w:t xml:space="preserve">ХАРКІВСЬКОЇ  ОБЛАСНОЇ КРЕДИТНОЇ СПІЛКИ  “СЛОБОЖАНСЬКА” </w:t>
    </w:r>
    <w:r>
      <w:rPr>
        <w:rStyle w:val="af1"/>
        <w:rFonts w:ascii="Times New Roman" w:hAnsi="Times New Roman" w:cs="Times New Roman"/>
        <w:b w:val="0"/>
        <w:bCs w:val="0"/>
        <w:color w:val="800080"/>
        <w:sz w:val="16"/>
        <w:szCs w:val="16"/>
      </w:rPr>
      <w:t xml:space="preserve"> </w:t>
    </w:r>
    <w:r>
      <w:rPr>
        <w:rFonts w:ascii="Times New Roman" w:hAnsi="Times New Roman" w:cs="Times New Roman"/>
        <w:b/>
        <w:bCs/>
        <w:color w:val="800080"/>
        <w:sz w:val="16"/>
        <w:szCs w:val="16"/>
      </w:rPr>
      <w:t xml:space="preserve"> з</w:t>
    </w:r>
    <w:r>
      <w:rPr>
        <w:rFonts w:ascii="Times New Roman" w:hAnsi="Times New Roman" w:cs="Times New Roman"/>
        <w:b/>
        <w:bCs/>
        <w:color w:val="800080"/>
        <w:sz w:val="18"/>
        <w:szCs w:val="18"/>
      </w:rPr>
      <w:t>а  фінансовий рік, що закінчився</w:t>
    </w:r>
    <w:r>
      <w:rPr>
        <w:rFonts w:ascii="Times New Roman" w:hAnsi="Times New Roman" w:cs="Times New Roman"/>
        <w:b/>
        <w:bCs/>
        <w:color w:val="800080"/>
        <w:sz w:val="18"/>
        <w:szCs w:val="18"/>
        <w:lang w:val="ru-RU"/>
      </w:rPr>
      <w:t xml:space="preserve">  31 грудня 2018 року</w:t>
    </w:r>
    <w:r>
      <w:rPr>
        <w:rStyle w:val="af1"/>
        <w:rFonts w:ascii="Times New Roman" w:hAnsi="Times New Roman" w:cs="Times New Roman"/>
        <w:color w:val="800080"/>
        <w:sz w:val="18"/>
        <w:szCs w:val="18"/>
        <w:lang w:val="ru-RU"/>
      </w:rPr>
      <w:t xml:space="preserve">                             </w:t>
    </w:r>
  </w:p>
  <w:p w:rsidR="00503C51" w:rsidRDefault="00503C51">
    <w:pPr>
      <w:pStyle w:val="2"/>
      <w:rPr>
        <w:rFonts w:ascii="Cambria" w:hAnsi="Cambria" w:cs="Cambria"/>
        <w:b w:val="0"/>
        <w:bCs w:val="0"/>
        <w:color w:val="800080"/>
        <w:sz w:val="20"/>
        <w:szCs w:val="20"/>
        <w:shd w:val="clear" w:color="auto" w:fill="FFFFFF"/>
        <w:lang w:val="ru-RU"/>
      </w:rPr>
    </w:pPr>
    <w:r>
      <w:rPr>
        <w:rFonts w:ascii="Cambria" w:hAnsi="Cambria" w:cs="Cambria"/>
        <w:color w:val="800080"/>
        <w:sz w:val="20"/>
        <w:szCs w:val="20"/>
        <w:shd w:val="clear" w:color="auto" w:fill="FFFFFF"/>
        <w:lang w:val="ru-RU"/>
      </w:rPr>
      <w:t xml:space="preserve"> </w:t>
    </w:r>
  </w:p>
  <w:p w:rsidR="00503C51" w:rsidRDefault="00503C51">
    <w:pPr>
      <w:jc w:val="right"/>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841" w:rsidRDefault="00175841">
      <w:r>
        <w:separator/>
      </w:r>
    </w:p>
  </w:footnote>
  <w:footnote w:type="continuationSeparator" w:id="1">
    <w:p w:rsidR="00175841" w:rsidRDefault="00175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51" w:rsidRDefault="005A18A1">
    <w:pPr>
      <w:pStyle w:val="a9"/>
      <w:jc w:val="right"/>
    </w:pPr>
    <w:r>
      <w:fldChar w:fldCharType="begin"/>
    </w:r>
    <w:r w:rsidR="00E77E0F">
      <w:instrText xml:space="preserve"> PAGE   \* MERGEFORMAT </w:instrText>
    </w:r>
    <w:r>
      <w:fldChar w:fldCharType="separate"/>
    </w:r>
    <w:r w:rsidR="00940074">
      <w:rPr>
        <w:noProof/>
      </w:rPr>
      <w:t>3</w:t>
    </w:r>
    <w:r>
      <w:fldChar w:fldCharType="end"/>
    </w:r>
  </w:p>
  <w:p w:rsidR="00503C51" w:rsidRDefault="00503C5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5040"/>
        </w:tabs>
        <w:ind w:left="576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Symbol" w:hAnsi="Symbol"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10CB7FA4"/>
    <w:multiLevelType w:val="multilevel"/>
    <w:tmpl w:val="F2C07AE0"/>
    <w:lvl w:ilvl="0">
      <w:start w:val="2"/>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420"/>
        </w:tabs>
        <w:ind w:left="420" w:hanging="4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nsid w:val="41993B27"/>
    <w:multiLevelType w:val="singleLevel"/>
    <w:tmpl w:val="00000002"/>
    <w:lvl w:ilvl="0">
      <w:start w:val="1"/>
      <w:numFmt w:val="bullet"/>
      <w:lvlText w:val=""/>
      <w:lvlJc w:val="left"/>
      <w:pPr>
        <w:tabs>
          <w:tab w:val="num" w:pos="360"/>
        </w:tabs>
        <w:ind w:left="360" w:hanging="360"/>
      </w:pPr>
      <w:rPr>
        <w:rFonts w:ascii="Symbol" w:hAnsi="Symbol" w:cs="Symbol"/>
      </w:rPr>
    </w:lvl>
  </w:abstractNum>
  <w:abstractNum w:abstractNumId="7">
    <w:nsid w:val="62E82E38"/>
    <w:multiLevelType w:val="multilevel"/>
    <w:tmpl w:val="AA981004"/>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8">
    <w:nsid w:val="66744654"/>
    <w:multiLevelType w:val="multilevel"/>
    <w:tmpl w:val="7E2A7312"/>
    <w:lvl w:ilvl="0">
      <w:numFmt w:val="bullet"/>
      <w:lvlText w:val="-"/>
      <w:lvlJc w:val="left"/>
      <w:pPr>
        <w:tabs>
          <w:tab w:val="num" w:pos="1069"/>
        </w:tabs>
        <w:ind w:left="1069" w:hanging="360"/>
      </w:pPr>
      <w:rPr>
        <w:rFont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num w:numId="1">
    <w:abstractNumId w:val="0"/>
  </w:num>
  <w:num w:numId="2">
    <w:abstractNumId w:val="8"/>
  </w:num>
  <w:num w:numId="3">
    <w:abstractNumId w:val="6"/>
  </w:num>
  <w:num w:numId="4">
    <w:abstractNumId w:val="7"/>
  </w:num>
  <w:num w:numId="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C51"/>
    <w:rsid w:val="000A2351"/>
    <w:rsid w:val="00175841"/>
    <w:rsid w:val="002075FC"/>
    <w:rsid w:val="004A6A1C"/>
    <w:rsid w:val="00503C51"/>
    <w:rsid w:val="005A18A1"/>
    <w:rsid w:val="00940074"/>
    <w:rsid w:val="0095712B"/>
    <w:rsid w:val="009F0502"/>
    <w:rsid w:val="00E217D6"/>
    <w:rsid w:val="00E77E0F"/>
    <w:rsid w:val="00F903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77E0F"/>
    <w:pPr>
      <w:autoSpaceDE w:val="0"/>
      <w:autoSpaceDN w:val="0"/>
      <w:spacing w:after="200" w:line="276" w:lineRule="auto"/>
    </w:pPr>
    <w:rPr>
      <w:rFonts w:cs="Calibri"/>
      <w:sz w:val="22"/>
      <w:szCs w:val="22"/>
    </w:rPr>
  </w:style>
  <w:style w:type="paragraph" w:styleId="1">
    <w:name w:val="heading 1"/>
    <w:basedOn w:val="a"/>
    <w:next w:val="a"/>
    <w:link w:val="10"/>
    <w:uiPriority w:val="99"/>
    <w:qFormat/>
    <w:rsid w:val="00E77E0F"/>
    <w:pPr>
      <w:keepNext/>
      <w:spacing w:after="0" w:line="240" w:lineRule="auto"/>
      <w:jc w:val="both"/>
      <w:outlineLvl w:val="0"/>
    </w:pPr>
    <w:rPr>
      <w:b/>
      <w:bCs/>
      <w:sz w:val="20"/>
      <w:szCs w:val="20"/>
      <w:lang w:val="uk-UA"/>
    </w:rPr>
  </w:style>
  <w:style w:type="paragraph" w:styleId="2">
    <w:name w:val="heading 2"/>
    <w:basedOn w:val="a"/>
    <w:next w:val="a"/>
    <w:link w:val="20"/>
    <w:uiPriority w:val="99"/>
    <w:qFormat/>
    <w:rsid w:val="00E77E0F"/>
    <w:pPr>
      <w:keepNext/>
      <w:spacing w:after="0" w:line="240" w:lineRule="auto"/>
      <w:jc w:val="center"/>
      <w:outlineLvl w:val="1"/>
    </w:pPr>
    <w:rPr>
      <w:b/>
      <w:bCs/>
      <w:sz w:val="28"/>
      <w:szCs w:val="28"/>
      <w:lang w:val="uk-UA"/>
    </w:rPr>
  </w:style>
  <w:style w:type="paragraph" w:styleId="3">
    <w:name w:val="heading 3"/>
    <w:basedOn w:val="a"/>
    <w:next w:val="a"/>
    <w:link w:val="30"/>
    <w:uiPriority w:val="99"/>
    <w:qFormat/>
    <w:rsid w:val="00E77E0F"/>
    <w:pPr>
      <w:keepNext/>
      <w:keepLines/>
      <w:spacing w:before="200" w:after="0"/>
      <w:outlineLvl w:val="2"/>
    </w:pPr>
    <w:rPr>
      <w:rFonts w:ascii="Cambria" w:hAnsi="Cambria" w:cs="Cambria"/>
      <w:b/>
      <w:bCs/>
      <w:color w:val="FF00FF"/>
    </w:rPr>
  </w:style>
  <w:style w:type="paragraph" w:styleId="4">
    <w:name w:val="heading 4"/>
    <w:basedOn w:val="a"/>
    <w:next w:val="a"/>
    <w:link w:val="40"/>
    <w:uiPriority w:val="99"/>
    <w:qFormat/>
    <w:rsid w:val="00E77E0F"/>
    <w:pPr>
      <w:keepNext/>
      <w:jc w:val="center"/>
      <w:outlineLvl w:val="3"/>
    </w:pPr>
    <w:rPr>
      <w:b/>
      <w:bCs/>
      <w:sz w:val="24"/>
      <w:szCs w:val="24"/>
    </w:rPr>
  </w:style>
  <w:style w:type="paragraph" w:styleId="5">
    <w:name w:val="heading 5"/>
    <w:basedOn w:val="a"/>
    <w:next w:val="a"/>
    <w:link w:val="50"/>
    <w:uiPriority w:val="99"/>
    <w:qFormat/>
    <w:rsid w:val="00E77E0F"/>
    <w:pPr>
      <w:keepNext/>
      <w:spacing w:after="0" w:line="240" w:lineRule="auto"/>
      <w:jc w:val="right"/>
      <w:outlineLvl w:val="4"/>
    </w:pPr>
    <w:rPr>
      <w:b/>
      <w:bCs/>
      <w:sz w:val="24"/>
      <w:szCs w:val="24"/>
      <w:lang w:val="uk-UA"/>
    </w:rPr>
  </w:style>
  <w:style w:type="paragraph" w:styleId="6">
    <w:name w:val="heading 6"/>
    <w:basedOn w:val="a"/>
    <w:next w:val="a"/>
    <w:link w:val="60"/>
    <w:uiPriority w:val="99"/>
    <w:qFormat/>
    <w:rsid w:val="00E77E0F"/>
    <w:pPr>
      <w:keepNext/>
      <w:widowControl w:val="0"/>
      <w:jc w:val="center"/>
      <w:outlineLvl w:val="5"/>
    </w:pPr>
    <w:rPr>
      <w:b/>
      <w:bCs/>
    </w:rPr>
  </w:style>
  <w:style w:type="paragraph" w:styleId="7">
    <w:name w:val="heading 7"/>
    <w:basedOn w:val="a"/>
    <w:next w:val="a"/>
    <w:link w:val="70"/>
    <w:uiPriority w:val="99"/>
    <w:qFormat/>
    <w:rsid w:val="00E77E0F"/>
    <w:pPr>
      <w:keepNext/>
      <w:spacing w:after="0" w:line="240" w:lineRule="auto"/>
      <w:outlineLvl w:val="6"/>
    </w:pPr>
    <w:rPr>
      <w:b/>
      <w:bCs/>
      <w:sz w:val="24"/>
      <w:szCs w:val="24"/>
    </w:rPr>
  </w:style>
  <w:style w:type="paragraph" w:styleId="8">
    <w:name w:val="heading 8"/>
    <w:basedOn w:val="a"/>
    <w:next w:val="a"/>
    <w:link w:val="80"/>
    <w:uiPriority w:val="99"/>
    <w:qFormat/>
    <w:rsid w:val="00E77E0F"/>
    <w:pPr>
      <w:keepNext/>
      <w:keepLines/>
      <w:spacing w:before="200" w:after="0"/>
      <w:outlineLvl w:val="7"/>
    </w:pPr>
    <w:rPr>
      <w:rFonts w:ascii="Cambria" w:hAnsi="Cambria" w:cs="Cambria"/>
      <w:color w:val="000000"/>
      <w:sz w:val="20"/>
      <w:szCs w:val="20"/>
    </w:rPr>
  </w:style>
  <w:style w:type="paragraph" w:styleId="9">
    <w:name w:val="heading 9"/>
    <w:basedOn w:val="a"/>
    <w:next w:val="a"/>
    <w:link w:val="90"/>
    <w:uiPriority w:val="99"/>
    <w:qFormat/>
    <w:rsid w:val="00E77E0F"/>
    <w:pPr>
      <w:keepNext/>
      <w:jc w:val="both"/>
      <w:outlineLvl w:val="8"/>
    </w:pPr>
    <w:rPr>
      <w:i/>
      <w:i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7E0F"/>
    <w:rPr>
      <w:b/>
      <w:bCs/>
      <w:sz w:val="20"/>
      <w:szCs w:val="20"/>
      <w:lang w:val="uk-UA"/>
    </w:rPr>
  </w:style>
  <w:style w:type="character" w:customStyle="1" w:styleId="20">
    <w:name w:val="Заголовок 2 Знак"/>
    <w:basedOn w:val="a0"/>
    <w:link w:val="2"/>
    <w:uiPriority w:val="99"/>
    <w:rsid w:val="00E77E0F"/>
    <w:rPr>
      <w:b/>
      <w:bCs/>
      <w:sz w:val="24"/>
      <w:szCs w:val="24"/>
      <w:lang w:val="uk-UA"/>
    </w:rPr>
  </w:style>
  <w:style w:type="character" w:customStyle="1" w:styleId="30">
    <w:name w:val="Заголовок 3 Знак"/>
    <w:basedOn w:val="a0"/>
    <w:link w:val="3"/>
    <w:uiPriority w:val="99"/>
    <w:rsid w:val="00E77E0F"/>
    <w:rPr>
      <w:rFonts w:ascii="Cambria" w:hAnsi="Cambria" w:cs="Cambria"/>
      <w:b/>
      <w:bCs/>
      <w:color w:val="FF00FF"/>
    </w:rPr>
  </w:style>
  <w:style w:type="character" w:customStyle="1" w:styleId="40">
    <w:name w:val="Заголовок 4 Знак"/>
    <w:basedOn w:val="a0"/>
    <w:link w:val="4"/>
    <w:uiPriority w:val="99"/>
    <w:rsid w:val="00E77E0F"/>
    <w:rPr>
      <w:b/>
      <w:bCs/>
      <w:sz w:val="28"/>
      <w:szCs w:val="28"/>
    </w:rPr>
  </w:style>
  <w:style w:type="character" w:customStyle="1" w:styleId="50">
    <w:name w:val="Заголовок 5 Знак"/>
    <w:basedOn w:val="a0"/>
    <w:link w:val="5"/>
    <w:uiPriority w:val="99"/>
    <w:rsid w:val="00E77E0F"/>
    <w:rPr>
      <w:b/>
      <w:bCs/>
      <w:sz w:val="24"/>
      <w:szCs w:val="24"/>
      <w:lang w:val="uk-UA"/>
    </w:rPr>
  </w:style>
  <w:style w:type="character" w:customStyle="1" w:styleId="60">
    <w:name w:val="Заголовок 6 Знак"/>
    <w:basedOn w:val="a0"/>
    <w:link w:val="6"/>
    <w:uiPriority w:val="99"/>
    <w:rsid w:val="00E77E0F"/>
    <w:rPr>
      <w:b/>
      <w:bCs/>
    </w:rPr>
  </w:style>
  <w:style w:type="character" w:customStyle="1" w:styleId="70">
    <w:name w:val="Заголовок 7 Знак"/>
    <w:basedOn w:val="a0"/>
    <w:link w:val="7"/>
    <w:uiPriority w:val="99"/>
    <w:rsid w:val="00E77E0F"/>
    <w:rPr>
      <w:sz w:val="24"/>
      <w:szCs w:val="24"/>
    </w:rPr>
  </w:style>
  <w:style w:type="character" w:customStyle="1" w:styleId="80">
    <w:name w:val="Заголовок 8 Знак"/>
    <w:basedOn w:val="a0"/>
    <w:link w:val="8"/>
    <w:uiPriority w:val="99"/>
    <w:rsid w:val="00E77E0F"/>
    <w:rPr>
      <w:rFonts w:ascii="Cambria" w:hAnsi="Cambria" w:cs="Cambria"/>
      <w:color w:val="000000"/>
      <w:sz w:val="20"/>
      <w:szCs w:val="20"/>
    </w:rPr>
  </w:style>
  <w:style w:type="character" w:customStyle="1" w:styleId="90">
    <w:name w:val="Заголовок 9 Знак"/>
    <w:basedOn w:val="a0"/>
    <w:link w:val="9"/>
    <w:uiPriority w:val="99"/>
    <w:rsid w:val="00E77E0F"/>
    <w:rPr>
      <w:rFonts w:ascii="Cambria" w:hAnsi="Cambria" w:cs="Cambria"/>
    </w:rPr>
  </w:style>
  <w:style w:type="paragraph" w:customStyle="1" w:styleId="11">
    <w:name w:val="Обычный1"/>
    <w:uiPriority w:val="99"/>
    <w:rsid w:val="00E77E0F"/>
    <w:pPr>
      <w:widowControl w:val="0"/>
      <w:autoSpaceDE w:val="0"/>
      <w:autoSpaceDN w:val="0"/>
      <w:snapToGrid w:val="0"/>
      <w:spacing w:line="300" w:lineRule="auto"/>
      <w:ind w:left="760" w:firstLine="1080"/>
      <w:jc w:val="both"/>
    </w:pPr>
    <w:rPr>
      <w:rFonts w:cs="Calibri"/>
      <w:sz w:val="24"/>
      <w:szCs w:val="24"/>
      <w:lang w:val="uk-UA"/>
    </w:rPr>
  </w:style>
  <w:style w:type="paragraph" w:styleId="a3">
    <w:name w:val="footer"/>
    <w:basedOn w:val="a"/>
    <w:link w:val="a4"/>
    <w:uiPriority w:val="99"/>
    <w:rsid w:val="00E77E0F"/>
    <w:pPr>
      <w:tabs>
        <w:tab w:val="center" w:pos="4153"/>
        <w:tab w:val="right" w:pos="8306"/>
      </w:tabs>
      <w:spacing w:after="0" w:line="240" w:lineRule="auto"/>
    </w:pPr>
    <w:rPr>
      <w:sz w:val="28"/>
      <w:szCs w:val="28"/>
      <w:lang w:val="uk-UA"/>
    </w:rPr>
  </w:style>
  <w:style w:type="character" w:customStyle="1" w:styleId="a4">
    <w:name w:val="Нижний колонтитул Знак"/>
    <w:basedOn w:val="a0"/>
    <w:link w:val="a3"/>
    <w:uiPriority w:val="99"/>
    <w:rsid w:val="00E77E0F"/>
    <w:rPr>
      <w:sz w:val="24"/>
      <w:szCs w:val="24"/>
      <w:lang w:val="uk-UA"/>
    </w:rPr>
  </w:style>
  <w:style w:type="character" w:styleId="a5">
    <w:name w:val="page number"/>
    <w:basedOn w:val="a0"/>
    <w:uiPriority w:val="99"/>
    <w:rsid w:val="00E77E0F"/>
  </w:style>
  <w:style w:type="paragraph" w:styleId="a6">
    <w:name w:val="Body Text Indent"/>
    <w:basedOn w:val="a"/>
    <w:link w:val="a7"/>
    <w:uiPriority w:val="99"/>
    <w:rsid w:val="00E77E0F"/>
    <w:pPr>
      <w:spacing w:after="0" w:line="240" w:lineRule="auto"/>
      <w:ind w:firstLine="851"/>
      <w:jc w:val="both"/>
    </w:pPr>
    <w:rPr>
      <w:sz w:val="28"/>
      <w:szCs w:val="28"/>
      <w:lang w:val="uk-UA"/>
    </w:rPr>
  </w:style>
  <w:style w:type="character" w:customStyle="1" w:styleId="a7">
    <w:name w:val="Основной текст с отступом Знак"/>
    <w:basedOn w:val="a0"/>
    <w:link w:val="a6"/>
    <w:uiPriority w:val="99"/>
    <w:rsid w:val="00E77E0F"/>
    <w:rPr>
      <w:sz w:val="20"/>
      <w:szCs w:val="20"/>
      <w:lang w:val="uk-UA"/>
    </w:rPr>
  </w:style>
  <w:style w:type="character" w:styleId="a8">
    <w:name w:val="Hyperlink"/>
    <w:basedOn w:val="a0"/>
    <w:uiPriority w:val="99"/>
    <w:rsid w:val="00E77E0F"/>
    <w:rPr>
      <w:color w:val="0000FF"/>
      <w:u w:val="single"/>
    </w:rPr>
  </w:style>
  <w:style w:type="paragraph" w:styleId="a9">
    <w:name w:val="header"/>
    <w:basedOn w:val="a"/>
    <w:link w:val="aa"/>
    <w:uiPriority w:val="99"/>
    <w:rsid w:val="00E77E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7E0F"/>
  </w:style>
  <w:style w:type="paragraph" w:styleId="21">
    <w:name w:val="Body Text 2"/>
    <w:basedOn w:val="a"/>
    <w:link w:val="22"/>
    <w:uiPriority w:val="99"/>
    <w:rsid w:val="00E77E0F"/>
    <w:pPr>
      <w:jc w:val="center"/>
    </w:pPr>
    <w:rPr>
      <w:b/>
      <w:bCs/>
      <w:sz w:val="24"/>
      <w:szCs w:val="24"/>
    </w:rPr>
  </w:style>
  <w:style w:type="character" w:customStyle="1" w:styleId="22">
    <w:name w:val="Основной текст 2 Знак"/>
    <w:basedOn w:val="a0"/>
    <w:link w:val="21"/>
    <w:uiPriority w:val="99"/>
    <w:rsid w:val="00E77E0F"/>
  </w:style>
  <w:style w:type="paragraph" w:styleId="31">
    <w:name w:val="Body Text 3"/>
    <w:basedOn w:val="a"/>
    <w:link w:val="32"/>
    <w:uiPriority w:val="99"/>
    <w:rsid w:val="00E77E0F"/>
    <w:pPr>
      <w:spacing w:after="120"/>
    </w:pPr>
    <w:rPr>
      <w:sz w:val="16"/>
      <w:szCs w:val="16"/>
    </w:rPr>
  </w:style>
  <w:style w:type="character" w:customStyle="1" w:styleId="32">
    <w:name w:val="Основной текст 3 Знак"/>
    <w:basedOn w:val="a0"/>
    <w:link w:val="31"/>
    <w:uiPriority w:val="99"/>
    <w:rsid w:val="00E77E0F"/>
    <w:rPr>
      <w:sz w:val="16"/>
      <w:szCs w:val="16"/>
    </w:rPr>
  </w:style>
  <w:style w:type="paragraph" w:styleId="23">
    <w:name w:val="Body Text Indent 2"/>
    <w:basedOn w:val="a"/>
    <w:link w:val="24"/>
    <w:uiPriority w:val="99"/>
    <w:rsid w:val="00E77E0F"/>
    <w:pPr>
      <w:spacing w:after="120" w:line="480" w:lineRule="auto"/>
      <w:ind w:left="283"/>
    </w:pPr>
  </w:style>
  <w:style w:type="character" w:customStyle="1" w:styleId="24">
    <w:name w:val="Основной текст с отступом 2 Знак"/>
    <w:basedOn w:val="a0"/>
    <w:link w:val="23"/>
    <w:uiPriority w:val="99"/>
    <w:rsid w:val="00E77E0F"/>
  </w:style>
  <w:style w:type="paragraph" w:customStyle="1" w:styleId="ab">
    <w:name w:val="Заголовок"/>
    <w:basedOn w:val="a"/>
    <w:next w:val="ac"/>
    <w:uiPriority w:val="99"/>
    <w:rsid w:val="00E77E0F"/>
    <w:pPr>
      <w:suppressAutoHyphens/>
      <w:spacing w:after="0" w:line="240" w:lineRule="auto"/>
      <w:ind w:firstLine="454"/>
      <w:jc w:val="center"/>
    </w:pPr>
    <w:rPr>
      <w:rFonts w:ascii="LMUkrSimple" w:hAnsi="LMUkrSimple" w:cs="LMUkrSimple"/>
      <w:b/>
      <w:bCs/>
      <w:spacing w:val="20"/>
      <w:sz w:val="14"/>
      <w:szCs w:val="14"/>
    </w:rPr>
  </w:style>
  <w:style w:type="paragraph" w:styleId="ac">
    <w:name w:val="Body Text"/>
    <w:basedOn w:val="a"/>
    <w:link w:val="ad"/>
    <w:uiPriority w:val="99"/>
    <w:rsid w:val="00E77E0F"/>
    <w:pPr>
      <w:spacing w:after="120" w:line="240" w:lineRule="auto"/>
    </w:pPr>
    <w:rPr>
      <w:sz w:val="24"/>
      <w:szCs w:val="24"/>
    </w:rPr>
  </w:style>
  <w:style w:type="character" w:customStyle="1" w:styleId="ad">
    <w:name w:val="Основной текст Знак"/>
    <w:basedOn w:val="a0"/>
    <w:link w:val="ac"/>
    <w:uiPriority w:val="99"/>
    <w:rsid w:val="00E77E0F"/>
    <w:rPr>
      <w:rFonts w:ascii="Times New Roman" w:hAnsi="Times New Roman" w:cs="Times New Roman"/>
      <w:sz w:val="24"/>
      <w:szCs w:val="24"/>
    </w:rPr>
  </w:style>
  <w:style w:type="paragraph" w:customStyle="1" w:styleId="ae">
    <w:name w:val="ун"/>
    <w:basedOn w:val="a"/>
    <w:uiPriority w:val="99"/>
    <w:rsid w:val="00E77E0F"/>
    <w:pPr>
      <w:suppressAutoHyphens/>
      <w:spacing w:after="0" w:line="240" w:lineRule="auto"/>
      <w:jc w:val="both"/>
    </w:pPr>
    <w:rPr>
      <w:sz w:val="24"/>
      <w:szCs w:val="24"/>
      <w:lang w:val="fr-CA"/>
    </w:rPr>
  </w:style>
  <w:style w:type="paragraph" w:customStyle="1" w:styleId="12">
    <w:name w:val="Абзац списка1"/>
    <w:basedOn w:val="a"/>
    <w:uiPriority w:val="99"/>
    <w:rsid w:val="00E77E0F"/>
    <w:pPr>
      <w:suppressAutoHyphens/>
      <w:ind w:left="720"/>
    </w:pPr>
    <w:rPr>
      <w:lang w:val="uk-UA"/>
    </w:rPr>
  </w:style>
  <w:style w:type="paragraph" w:customStyle="1" w:styleId="af">
    <w:name w:val="Звичайний (веб)"/>
    <w:basedOn w:val="a"/>
    <w:uiPriority w:val="99"/>
    <w:rsid w:val="00E77E0F"/>
    <w:pPr>
      <w:suppressAutoHyphens/>
      <w:spacing w:before="100" w:after="119" w:line="240" w:lineRule="auto"/>
    </w:pPr>
    <w:rPr>
      <w:sz w:val="24"/>
      <w:szCs w:val="24"/>
    </w:rPr>
  </w:style>
  <w:style w:type="character" w:customStyle="1" w:styleId="apple-converted-space">
    <w:name w:val="apple-converted-space"/>
    <w:basedOn w:val="a0"/>
    <w:uiPriority w:val="99"/>
    <w:rsid w:val="00E77E0F"/>
  </w:style>
  <w:style w:type="character" w:styleId="af0">
    <w:name w:val="Emphasis"/>
    <w:basedOn w:val="a0"/>
    <w:uiPriority w:val="99"/>
    <w:qFormat/>
    <w:rsid w:val="00E77E0F"/>
    <w:rPr>
      <w:i/>
      <w:iCs/>
    </w:rPr>
  </w:style>
  <w:style w:type="character" w:styleId="af1">
    <w:name w:val="Strong"/>
    <w:basedOn w:val="a0"/>
    <w:uiPriority w:val="99"/>
    <w:qFormat/>
    <w:rsid w:val="00E77E0F"/>
    <w:rPr>
      <w:b/>
      <w:bCs/>
    </w:rPr>
  </w:style>
  <w:style w:type="paragraph" w:styleId="af2">
    <w:name w:val="Normal (Web)"/>
    <w:basedOn w:val="a"/>
    <w:uiPriority w:val="99"/>
    <w:rsid w:val="00E77E0F"/>
    <w:pPr>
      <w:spacing w:before="100" w:after="100" w:line="240" w:lineRule="auto"/>
    </w:pPr>
    <w:rPr>
      <w:sz w:val="24"/>
      <w:szCs w:val="24"/>
    </w:rPr>
  </w:style>
  <w:style w:type="paragraph" w:styleId="13">
    <w:name w:val="index 1"/>
    <w:basedOn w:val="a"/>
    <w:next w:val="a"/>
    <w:autoRedefine/>
    <w:uiPriority w:val="99"/>
    <w:rsid w:val="00E77E0F"/>
    <w:pPr>
      <w:spacing w:after="0" w:line="240" w:lineRule="auto"/>
      <w:ind w:left="220" w:hanging="220"/>
    </w:pPr>
  </w:style>
  <w:style w:type="paragraph" w:styleId="af3">
    <w:name w:val="index heading"/>
    <w:basedOn w:val="a"/>
    <w:uiPriority w:val="99"/>
    <w:rsid w:val="00E77E0F"/>
    <w:pPr>
      <w:suppressLineNumbers/>
      <w:suppressAutoHyphens/>
      <w:spacing w:after="0" w:line="240" w:lineRule="auto"/>
    </w:pPr>
    <w:rPr>
      <w:rFonts w:ascii="Arial" w:hAnsi="Arial" w:cs="Arial"/>
      <w:sz w:val="24"/>
      <w:szCs w:val="24"/>
    </w:rPr>
  </w:style>
  <w:style w:type="paragraph" w:styleId="af4">
    <w:name w:val="Balloon Text"/>
    <w:basedOn w:val="a"/>
    <w:link w:val="af5"/>
    <w:uiPriority w:val="99"/>
    <w:rsid w:val="00E77E0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rsid w:val="00E77E0F"/>
    <w:rPr>
      <w:rFonts w:ascii="Tahoma" w:hAnsi="Tahoma" w:cs="Tahoma"/>
      <w:sz w:val="16"/>
      <w:szCs w:val="16"/>
    </w:rPr>
  </w:style>
  <w:style w:type="paragraph" w:styleId="af6">
    <w:name w:val="No Spacing"/>
    <w:uiPriority w:val="99"/>
    <w:qFormat/>
    <w:rsid w:val="00E77E0F"/>
    <w:pPr>
      <w:autoSpaceDE w:val="0"/>
      <w:autoSpaceDN w:val="0"/>
    </w:pPr>
    <w:rPr>
      <w:rFonts w:cs="Calibri"/>
      <w:sz w:val="22"/>
      <w:szCs w:val="22"/>
    </w:rPr>
  </w:style>
  <w:style w:type="paragraph" w:customStyle="1" w:styleId="25">
    <w:name w:val="Абзац списка2"/>
    <w:basedOn w:val="a"/>
    <w:uiPriority w:val="99"/>
    <w:rsid w:val="00E77E0F"/>
    <w:pPr>
      <w:ind w:left="720"/>
    </w:pPr>
  </w:style>
  <w:style w:type="paragraph" w:styleId="af7">
    <w:name w:val="List Paragraph"/>
    <w:basedOn w:val="a"/>
    <w:uiPriority w:val="99"/>
    <w:qFormat/>
    <w:rsid w:val="00E77E0F"/>
    <w:pPr>
      <w:ind w:left="720"/>
    </w:pPr>
  </w:style>
  <w:style w:type="paragraph" w:customStyle="1" w:styleId="rvps2">
    <w:name w:val="rvps2"/>
    <w:basedOn w:val="a"/>
    <w:uiPriority w:val="99"/>
    <w:rsid w:val="00E77E0F"/>
    <w:pPr>
      <w:spacing w:before="100" w:after="100" w:line="240" w:lineRule="auto"/>
    </w:pPr>
    <w:rPr>
      <w:sz w:val="24"/>
      <w:szCs w:val="24"/>
    </w:rPr>
  </w:style>
  <w:style w:type="paragraph" w:styleId="33">
    <w:name w:val="Body Text Indent 3"/>
    <w:basedOn w:val="a"/>
    <w:link w:val="34"/>
    <w:uiPriority w:val="99"/>
    <w:rsid w:val="00E77E0F"/>
    <w:pPr>
      <w:ind w:left="426"/>
    </w:pPr>
    <w:rPr>
      <w:lang w:val="uk-UA"/>
    </w:rPr>
  </w:style>
  <w:style w:type="character" w:customStyle="1" w:styleId="34">
    <w:name w:val="Основной текст с отступом 3 Знак"/>
    <w:basedOn w:val="a0"/>
    <w:link w:val="33"/>
    <w:uiPriority w:val="99"/>
    <w:rsid w:val="00E77E0F"/>
    <w:rPr>
      <w:rFonts w:ascii="Calibri" w:hAnsi="Calibri" w:cs="Calibri"/>
      <w:sz w:val="16"/>
      <w:szCs w:val="16"/>
    </w:rPr>
  </w:style>
  <w:style w:type="paragraph" w:customStyle="1" w:styleId="Default">
    <w:name w:val="Default"/>
    <w:uiPriority w:val="99"/>
    <w:rsid w:val="00E77E0F"/>
    <w:pPr>
      <w:autoSpaceDE w:val="0"/>
      <w:autoSpaceDN w:val="0"/>
    </w:pPr>
    <w:rPr>
      <w:rFonts w:cs="Calibri"/>
      <w:color w:val="000000"/>
      <w:sz w:val="24"/>
      <w:szCs w:val="24"/>
    </w:rPr>
  </w:style>
  <w:style w:type="paragraph" w:styleId="af8">
    <w:name w:val="caption"/>
    <w:basedOn w:val="a"/>
    <w:next w:val="a"/>
    <w:uiPriority w:val="99"/>
    <w:qFormat/>
    <w:rsid w:val="00E77E0F"/>
    <w:pPr>
      <w:jc w:val="center"/>
    </w:pPr>
    <w:rPr>
      <w:rFonts w:ascii="Cambria" w:hAnsi="Cambria" w:cs="Cambria"/>
      <w:i/>
      <w:iCs/>
    </w:rPr>
  </w:style>
  <w:style w:type="paragraph" w:customStyle="1" w:styleId="ParagraphStyle">
    <w:name w:val="Paragraph Style"/>
    <w:uiPriority w:val="99"/>
    <w:rsid w:val="00E77E0F"/>
    <w:pPr>
      <w:autoSpaceDE w:val="0"/>
      <w:autoSpaceDN w:val="0"/>
    </w:pPr>
    <w:rPr>
      <w:rFonts w:ascii="Courier New" w:hAnsi="Courier New" w:cs="Courier New"/>
      <w:sz w:val="24"/>
      <w:szCs w:val="24"/>
    </w:rPr>
  </w:style>
  <w:style w:type="character" w:customStyle="1" w:styleId="rvts23">
    <w:name w:val="rvts23"/>
    <w:basedOn w:val="a0"/>
    <w:uiPriority w:val="99"/>
    <w:rsid w:val="00E77E0F"/>
  </w:style>
  <w:style w:type="paragraph" w:styleId="HTML">
    <w:name w:val="HTML Preformatted"/>
    <w:basedOn w:val="a"/>
    <w:link w:val="HTML0"/>
    <w:uiPriority w:val="99"/>
    <w:rsid w:val="00E7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77E0F"/>
    <w:rPr>
      <w:rFonts w:ascii="Courier New" w:hAnsi="Courier New" w:cs="Courier New"/>
    </w:rPr>
  </w:style>
  <w:style w:type="character" w:customStyle="1" w:styleId="rvts9">
    <w:name w:val="rvts9"/>
    <w:basedOn w:val="a0"/>
    <w:uiPriority w:val="99"/>
    <w:rsid w:val="00E77E0F"/>
  </w:style>
  <w:style w:type="paragraph" w:customStyle="1" w:styleId="Standard">
    <w:name w:val="Standard"/>
    <w:uiPriority w:val="99"/>
    <w:rsid w:val="00E77E0F"/>
    <w:pPr>
      <w:suppressAutoHyphens/>
      <w:autoSpaceDE w:val="0"/>
      <w:autoSpaceDN w:val="0"/>
      <w:spacing w:after="200" w:line="276" w:lineRule="auto"/>
    </w:pPr>
    <w:rPr>
      <w:rFonts w:cs="Calibri"/>
      <w:kern w:val="3"/>
      <w:sz w:val="22"/>
      <w:szCs w:val="22"/>
    </w:rPr>
  </w:style>
  <w:style w:type="paragraph" w:customStyle="1" w:styleId="Textbody">
    <w:name w:val="Text body"/>
    <w:basedOn w:val="a"/>
    <w:uiPriority w:val="99"/>
    <w:rsid w:val="00E77E0F"/>
    <w:pPr>
      <w:widowControl w:val="0"/>
      <w:suppressAutoHyphens/>
      <w:spacing w:after="0" w:line="240" w:lineRule="auto"/>
      <w:ind w:right="-1"/>
      <w:jc w:val="both"/>
    </w:pPr>
    <w:rPr>
      <w:color w:val="FF0000"/>
      <w:kern w:val="3"/>
      <w:sz w:val="24"/>
      <w:szCs w:val="24"/>
    </w:rPr>
  </w:style>
  <w:style w:type="paragraph" w:customStyle="1" w:styleId="Textbodyindent">
    <w:name w:val="Text body indent"/>
    <w:basedOn w:val="a"/>
    <w:uiPriority w:val="99"/>
    <w:rsid w:val="00E77E0F"/>
    <w:pPr>
      <w:suppressAutoHyphens/>
      <w:spacing w:after="0" w:line="240" w:lineRule="auto"/>
      <w:ind w:left="283" w:firstLine="851"/>
      <w:jc w:val="both"/>
    </w:pPr>
    <w:rPr>
      <w:kern w:val="3"/>
      <w:sz w:val="28"/>
      <w:szCs w:val="28"/>
      <w:lang w:val="uk-UA"/>
    </w:rPr>
  </w:style>
  <w:style w:type="paragraph" w:styleId="af9">
    <w:name w:val="Plain Text"/>
    <w:basedOn w:val="a"/>
    <w:link w:val="afa"/>
    <w:uiPriority w:val="99"/>
    <w:rsid w:val="00E77E0F"/>
    <w:pPr>
      <w:spacing w:after="0" w:line="240" w:lineRule="auto"/>
    </w:pPr>
    <w:rPr>
      <w:rFonts w:ascii="Courier New" w:hAnsi="Courier New" w:cs="Courier New"/>
      <w:sz w:val="20"/>
      <w:szCs w:val="20"/>
    </w:rPr>
  </w:style>
  <w:style w:type="character" w:customStyle="1" w:styleId="afa">
    <w:name w:val="Текст Знак"/>
    <w:basedOn w:val="a0"/>
    <w:link w:val="af9"/>
    <w:uiPriority w:val="99"/>
    <w:rsid w:val="00E77E0F"/>
    <w:rPr>
      <w:rFonts w:ascii="Courier New" w:hAnsi="Courier New" w:cs="Courier New"/>
      <w:sz w:val="20"/>
      <w:szCs w:val="20"/>
    </w:rPr>
  </w:style>
  <w:style w:type="paragraph" w:customStyle="1" w:styleId="26">
    <w:name w:val="Текст2"/>
    <w:basedOn w:val="a"/>
    <w:uiPriority w:val="99"/>
    <w:rsid w:val="00E77E0F"/>
    <w:pPr>
      <w:suppressAutoHyphens/>
      <w:spacing w:after="0" w:line="240" w:lineRule="auto"/>
    </w:pPr>
    <w:rPr>
      <w:rFonts w:ascii="Courier New" w:hAnsi="Courier New" w:cs="Courier New"/>
      <w:sz w:val="20"/>
      <w:szCs w:val="20"/>
    </w:rPr>
  </w:style>
  <w:style w:type="paragraph" w:customStyle="1" w:styleId="35">
    <w:name w:val="Название3"/>
    <w:basedOn w:val="a"/>
    <w:uiPriority w:val="99"/>
    <w:rsid w:val="00E77E0F"/>
    <w:pPr>
      <w:suppressLineNumbers/>
      <w:suppressAutoHyphens/>
      <w:spacing w:before="120" w:after="120" w:line="240" w:lineRule="auto"/>
    </w:pPr>
    <w:rPr>
      <w:i/>
      <w:iCs/>
      <w:sz w:val="24"/>
      <w:szCs w:val="24"/>
    </w:rPr>
  </w:style>
  <w:style w:type="paragraph" w:customStyle="1" w:styleId="14">
    <w:name w:val="Обычный (веб)1"/>
    <w:basedOn w:val="a"/>
    <w:uiPriority w:val="99"/>
    <w:rsid w:val="00E77E0F"/>
    <w:pPr>
      <w:spacing w:before="100" w:after="100" w:line="240" w:lineRule="auto"/>
    </w:pPr>
    <w:rPr>
      <w:sz w:val="24"/>
      <w:szCs w:val="24"/>
      <w:lang w:val="uk-UA"/>
    </w:rPr>
  </w:style>
  <w:style w:type="paragraph" w:customStyle="1" w:styleId="afb">
    <w:name w:val="Текст.Знак Знак Знак.Знак Знак"/>
    <w:basedOn w:val="a"/>
    <w:uiPriority w:val="99"/>
    <w:rsid w:val="00E77E0F"/>
    <w:pPr>
      <w:spacing w:after="0" w:line="240" w:lineRule="auto"/>
    </w:pPr>
    <w:rPr>
      <w:rFonts w:ascii="Courier New" w:hAnsi="Courier New" w:cs="Courier New"/>
      <w:sz w:val="20"/>
      <w:szCs w:val="20"/>
    </w:rPr>
  </w:style>
  <w:style w:type="paragraph" w:styleId="afc">
    <w:name w:val="footnote text"/>
    <w:basedOn w:val="a"/>
    <w:link w:val="afd"/>
    <w:uiPriority w:val="99"/>
    <w:rsid w:val="00E77E0F"/>
    <w:pPr>
      <w:spacing w:after="0" w:line="240" w:lineRule="auto"/>
      <w:jc w:val="both"/>
    </w:pPr>
    <w:rPr>
      <w:rFonts w:ascii="Arial" w:hAnsi="Arial" w:cs="Arial"/>
      <w:color w:val="000000"/>
      <w:sz w:val="20"/>
      <w:szCs w:val="20"/>
      <w:lang w:val="uk-UA"/>
    </w:rPr>
  </w:style>
  <w:style w:type="character" w:customStyle="1" w:styleId="afd">
    <w:name w:val="Текст сноски Знак"/>
    <w:basedOn w:val="a0"/>
    <w:link w:val="afc"/>
    <w:uiPriority w:val="99"/>
    <w:rsid w:val="00E77E0F"/>
    <w:rPr>
      <w:rFonts w:ascii="Calibri" w:hAnsi="Calibri" w:cs="Calibri"/>
      <w:sz w:val="20"/>
      <w:szCs w:val="20"/>
    </w:rPr>
  </w:style>
  <w:style w:type="character" w:styleId="afe">
    <w:name w:val="footnote reference"/>
    <w:basedOn w:val="a0"/>
    <w:uiPriority w:val="99"/>
    <w:rsid w:val="00E77E0F"/>
    <w:rPr>
      <w:vertAlign w:val="superscript"/>
    </w:rPr>
  </w:style>
  <w:style w:type="paragraph" w:customStyle="1" w:styleId="27">
    <w:name w:val="Обычный (веб)2"/>
    <w:basedOn w:val="a"/>
    <w:uiPriority w:val="99"/>
    <w:rsid w:val="00E77E0F"/>
    <w:pPr>
      <w:spacing w:before="100" w:after="100" w:line="240" w:lineRule="auto"/>
    </w:pPr>
    <w:rPr>
      <w:sz w:val="24"/>
      <w:szCs w:val="24"/>
    </w:rPr>
  </w:style>
  <w:style w:type="paragraph" w:customStyle="1" w:styleId="xl115">
    <w:name w:val="xl115"/>
    <w:basedOn w:val="a"/>
    <w:uiPriority w:val="99"/>
    <w:rsid w:val="00E77E0F"/>
    <w:pPr>
      <w:spacing w:before="100" w:after="100" w:line="240" w:lineRule="auto"/>
    </w:pPr>
    <w:rPr>
      <w:rFonts w:ascii="Arial CYR" w:hAnsi="Arial CYR" w:cs="Arial CYR"/>
      <w:b/>
      <w:bCs/>
      <w:sz w:val="24"/>
      <w:szCs w:val="24"/>
    </w:rPr>
  </w:style>
  <w:style w:type="paragraph" w:customStyle="1" w:styleId="uppercase">
    <w:name w:val="uppercase"/>
    <w:basedOn w:val="a"/>
    <w:uiPriority w:val="99"/>
    <w:rsid w:val="00E77E0F"/>
    <w:pPr>
      <w:spacing w:before="100" w:after="100" w:line="240" w:lineRule="auto"/>
    </w:pPr>
    <w:rPr>
      <w:sz w:val="24"/>
      <w:szCs w:val="24"/>
    </w:rPr>
  </w:style>
  <w:style w:type="paragraph" w:customStyle="1" w:styleId="36">
    <w:name w:val="Обычный (веб)3"/>
    <w:basedOn w:val="a"/>
    <w:uiPriority w:val="99"/>
    <w:rsid w:val="00E77E0F"/>
    <w:pPr>
      <w:suppressAutoHyphens/>
      <w:spacing w:before="100" w:after="100" w:line="240" w:lineRule="auto"/>
    </w:pPr>
    <w:rPr>
      <w:kern w:val="2"/>
      <w:sz w:val="24"/>
      <w:szCs w:val="24"/>
      <w:lang w:val="en-US"/>
    </w:rPr>
  </w:style>
  <w:style w:type="paragraph" w:customStyle="1" w:styleId="51">
    <w:name w:val="Основной текст5"/>
    <w:basedOn w:val="a"/>
    <w:uiPriority w:val="99"/>
    <w:rsid w:val="00E77E0F"/>
    <w:pPr>
      <w:shd w:val="clear" w:color="auto" w:fill="FFFFFF"/>
      <w:suppressAutoHyphens/>
      <w:spacing w:before="4440" w:after="0" w:line="240" w:lineRule="exact"/>
      <w:jc w:val="center"/>
    </w:pPr>
    <w:rPr>
      <w:kern w:val="2"/>
      <w:sz w:val="19"/>
      <w:szCs w:val="19"/>
      <w:lang w:val="en-US"/>
    </w:rPr>
  </w:style>
  <w:style w:type="character" w:customStyle="1" w:styleId="rvts0">
    <w:name w:val="rvts0"/>
    <w:basedOn w:val="a0"/>
    <w:uiPriority w:val="99"/>
    <w:rsid w:val="00E77E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audit.com.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3899</Words>
  <Characters>28393</Characters>
  <Application>Microsoft Office Word</Application>
  <DocSecurity>0</DocSecurity>
  <Lines>236</Lines>
  <Paragraphs>64</Paragraphs>
  <ScaleCrop>false</ScaleCrop>
  <Company>SPecialiST RePack</Company>
  <LinksUpToDate>false</LinksUpToDate>
  <CharactersWithSpaces>32228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glavbuh</cp:lastModifiedBy>
  <cp:revision>17</cp:revision>
  <cp:lastPrinted>2019-01-31T08:16:00Z</cp:lastPrinted>
  <dcterms:created xsi:type="dcterms:W3CDTF">2019-03-01T13:16:00Z</dcterms:created>
  <dcterms:modified xsi:type="dcterms:W3CDTF">2019-04-05T11:28:00Z</dcterms:modified>
</cp:coreProperties>
</file>